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BF" w:rsidRPr="009945A6" w:rsidRDefault="00CE22BF" w:rsidP="00CE22BF">
      <w:pPr>
        <w:tabs>
          <w:tab w:val="left" w:pos="2415"/>
        </w:tabs>
        <w:jc w:val="center"/>
        <w:rPr>
          <w:rFonts w:ascii="Century" w:hAnsi="Century"/>
          <w:b/>
          <w:sz w:val="32"/>
        </w:rPr>
      </w:pPr>
      <w:r>
        <w:rPr>
          <w:rFonts w:ascii="Century" w:hAnsi="Century"/>
          <w:b/>
          <w:sz w:val="32"/>
        </w:rPr>
        <w:t xml:space="preserve">Proyecto: </w:t>
      </w:r>
      <w:r w:rsidRPr="009945A6">
        <w:rPr>
          <w:rFonts w:ascii="Century" w:hAnsi="Century"/>
          <w:b/>
          <w:sz w:val="32"/>
        </w:rPr>
        <w:t>Analizar la incidencia del componente educativo del programa PR</w:t>
      </w:r>
      <w:r>
        <w:rPr>
          <w:rFonts w:ascii="Century" w:hAnsi="Century"/>
          <w:b/>
          <w:sz w:val="32"/>
        </w:rPr>
        <w:t>OSPERA en la población indígena</w:t>
      </w:r>
    </w:p>
    <w:p w:rsidR="00CE22BF" w:rsidRDefault="00CE22BF">
      <w:pPr>
        <w:rPr>
          <w:rFonts w:ascii="Century" w:hAnsi="Century"/>
          <w:sz w:val="24"/>
        </w:rPr>
      </w:pPr>
    </w:p>
    <w:p w:rsidR="00CE22BF" w:rsidRDefault="00CE22BF">
      <w:pPr>
        <w:rPr>
          <w:rFonts w:ascii="Century" w:hAnsi="Century"/>
          <w:sz w:val="24"/>
        </w:rPr>
      </w:pPr>
    </w:p>
    <w:p w:rsidR="00CE22BF" w:rsidRPr="00CE22BF" w:rsidRDefault="00D654C2" w:rsidP="00CE22BF">
      <w:pPr>
        <w:jc w:val="center"/>
        <w:rPr>
          <w:rFonts w:ascii="Century" w:hAnsi="Century"/>
          <w:b/>
          <w:sz w:val="32"/>
        </w:rPr>
      </w:pPr>
      <w:r w:rsidRPr="00CE22BF">
        <w:rPr>
          <w:rFonts w:ascii="Century" w:hAnsi="Century"/>
          <w:b/>
          <w:sz w:val="32"/>
        </w:rPr>
        <w:t>E</w:t>
      </w:r>
      <w:r w:rsidR="009F7494" w:rsidRPr="00CE22BF">
        <w:rPr>
          <w:rFonts w:ascii="Century" w:hAnsi="Century"/>
          <w:b/>
          <w:sz w:val="32"/>
        </w:rPr>
        <w:t>ntrega</w:t>
      </w:r>
      <w:r w:rsidRPr="00CE22BF">
        <w:rPr>
          <w:rFonts w:ascii="Century" w:hAnsi="Century"/>
          <w:b/>
          <w:sz w:val="32"/>
        </w:rPr>
        <w:t xml:space="preserve"> final</w:t>
      </w:r>
    </w:p>
    <w:p w:rsidR="00CE22BF" w:rsidRPr="00CE22BF" w:rsidRDefault="00CE22BF" w:rsidP="00CE22BF">
      <w:pPr>
        <w:jc w:val="center"/>
        <w:rPr>
          <w:rFonts w:ascii="Century" w:hAnsi="Century"/>
          <w:b/>
          <w:sz w:val="32"/>
        </w:rPr>
      </w:pPr>
      <w:r w:rsidRPr="00CE22BF">
        <w:rPr>
          <w:rFonts w:ascii="Century" w:hAnsi="Century" w:cstheme="majorHAnsi"/>
          <w:b/>
          <w:sz w:val="32"/>
          <w:szCs w:val="24"/>
        </w:rPr>
        <w:t>Indicadores y estadísticos de las y los becarios indígenas. Tablas y/o gráficas, programas en SAS</w:t>
      </w: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pPr>
        <w:rPr>
          <w:rFonts w:ascii="Century" w:hAnsi="Century"/>
          <w:sz w:val="24"/>
        </w:rPr>
      </w:pPr>
    </w:p>
    <w:p w:rsidR="00CE22BF" w:rsidRDefault="00CE22BF" w:rsidP="00CE22BF">
      <w:pPr>
        <w:jc w:val="right"/>
        <w:rPr>
          <w:rFonts w:ascii="Century" w:hAnsi="Century"/>
          <w:sz w:val="24"/>
        </w:rPr>
      </w:pPr>
      <w:r>
        <w:rPr>
          <w:rFonts w:ascii="Century" w:hAnsi="Century"/>
          <w:sz w:val="24"/>
        </w:rPr>
        <w:t>24 de junio de 2019</w:t>
      </w:r>
    </w:p>
    <w:p w:rsidR="00CE22BF" w:rsidRDefault="00CE22BF">
      <w:pPr>
        <w:rPr>
          <w:rFonts w:ascii="Century" w:hAnsi="Century"/>
          <w:sz w:val="24"/>
        </w:rPr>
      </w:pPr>
    </w:p>
    <w:p w:rsidR="00CE22BF" w:rsidRDefault="00CE22BF">
      <w:pPr>
        <w:rPr>
          <w:rFonts w:ascii="Century" w:hAnsi="Century"/>
          <w:sz w:val="24"/>
        </w:rPr>
      </w:pPr>
    </w:p>
    <w:p w:rsidR="00CE22BF" w:rsidRPr="00D81C4C" w:rsidRDefault="00CE22BF">
      <w:pPr>
        <w:rPr>
          <w:rFonts w:ascii="Century" w:hAnsi="Century"/>
          <w:sz w:val="24"/>
        </w:rPr>
      </w:pPr>
    </w:p>
    <w:p w:rsidR="009F7494" w:rsidRPr="000F0BF7" w:rsidRDefault="006C4BD9">
      <w:pPr>
        <w:rPr>
          <w:rFonts w:ascii="Century" w:hAnsi="Century"/>
          <w:b/>
          <w:bCs/>
          <w:color w:val="2F5496" w:themeColor="accent1" w:themeShade="BF"/>
          <w:sz w:val="32"/>
        </w:rPr>
      </w:pPr>
      <w:r w:rsidRPr="000F0BF7">
        <w:rPr>
          <w:rFonts w:ascii="Century" w:hAnsi="Century"/>
          <w:b/>
          <w:bCs/>
          <w:color w:val="2F5496" w:themeColor="accent1" w:themeShade="BF"/>
          <w:sz w:val="32"/>
        </w:rPr>
        <w:lastRenderedPageBreak/>
        <w:t xml:space="preserve">1. </w:t>
      </w:r>
      <w:r w:rsidR="009F7494" w:rsidRPr="000F0BF7">
        <w:rPr>
          <w:rFonts w:ascii="Century" w:hAnsi="Century"/>
          <w:b/>
          <w:bCs/>
          <w:color w:val="2F5496" w:themeColor="accent1" w:themeShade="BF"/>
          <w:sz w:val="32"/>
        </w:rPr>
        <w:t>Antecedentes</w:t>
      </w:r>
    </w:p>
    <w:p w:rsidR="00FB7E5F" w:rsidRPr="00BD29A2" w:rsidRDefault="009F7494" w:rsidP="00BD29A2">
      <w:pPr>
        <w:ind w:firstLine="708"/>
        <w:rPr>
          <w:rFonts w:ascii="Century" w:hAnsi="Century"/>
          <w:b/>
          <w:sz w:val="28"/>
        </w:rPr>
      </w:pPr>
      <w:r w:rsidRPr="00BD29A2">
        <w:rPr>
          <w:rFonts w:ascii="Century" w:hAnsi="Century"/>
          <w:b/>
          <w:sz w:val="28"/>
        </w:rPr>
        <w:t>Definición del problema</w:t>
      </w:r>
    </w:p>
    <w:p w:rsidR="000F0FF0" w:rsidRDefault="000F31A9" w:rsidP="000F31A9">
      <w:pPr>
        <w:jc w:val="both"/>
        <w:rPr>
          <w:rFonts w:ascii="Century" w:hAnsi="Century"/>
          <w:sz w:val="24"/>
        </w:rPr>
      </w:pPr>
      <w:r>
        <w:rPr>
          <w:rFonts w:ascii="Century" w:hAnsi="Century"/>
          <w:sz w:val="24"/>
        </w:rPr>
        <w:t>E</w:t>
      </w:r>
      <w:r w:rsidR="00FB7E5F" w:rsidRPr="00FB7E5F">
        <w:rPr>
          <w:rFonts w:ascii="Century" w:hAnsi="Century"/>
          <w:sz w:val="24"/>
        </w:rPr>
        <w:t xml:space="preserve">l </w:t>
      </w:r>
      <w:r w:rsidR="00FB7E5F" w:rsidRPr="00C80813">
        <w:rPr>
          <w:rFonts w:ascii="Century" w:hAnsi="Century"/>
          <w:sz w:val="24"/>
        </w:rPr>
        <w:t>INEE</w:t>
      </w:r>
      <w:r w:rsidRPr="00C80813">
        <w:rPr>
          <w:rFonts w:ascii="Century" w:hAnsi="Century"/>
          <w:sz w:val="24"/>
        </w:rPr>
        <w:t xml:space="preserve"> (en proceso de cambio)</w:t>
      </w:r>
      <w:r w:rsidR="00FB7E5F" w:rsidRPr="00FB7E5F">
        <w:rPr>
          <w:rFonts w:ascii="Century" w:hAnsi="Century"/>
          <w:sz w:val="24"/>
        </w:rPr>
        <w:t xml:space="preserve"> ha desarrollado diversos estadísticos e indicadores sobre la población indígena</w:t>
      </w:r>
      <w:r>
        <w:rPr>
          <w:rFonts w:ascii="Century" w:hAnsi="Century"/>
          <w:sz w:val="24"/>
        </w:rPr>
        <w:t xml:space="preserve"> en diferentes informes [</w:t>
      </w:r>
      <w:r w:rsidR="00FB7E5F" w:rsidRPr="000F31A9">
        <w:rPr>
          <w:rFonts w:ascii="Century" w:hAnsi="Century"/>
          <w:i/>
          <w:sz w:val="24"/>
        </w:rPr>
        <w:t>Panorama educativo de la población indígena y afrodescendiente 2017 (INEE y UNICEF</w:t>
      </w:r>
      <w:r w:rsidRPr="000F31A9">
        <w:rPr>
          <w:rFonts w:ascii="Century" w:hAnsi="Century"/>
          <w:i/>
          <w:sz w:val="24"/>
        </w:rPr>
        <w:t>)</w:t>
      </w:r>
      <w:r>
        <w:rPr>
          <w:rFonts w:ascii="Century" w:hAnsi="Century"/>
          <w:i/>
          <w:sz w:val="24"/>
        </w:rPr>
        <w:t xml:space="preserve"> 2018, </w:t>
      </w:r>
      <w:r w:rsidRPr="000F31A9">
        <w:rPr>
          <w:rFonts w:ascii="Century" w:hAnsi="Century"/>
          <w:i/>
          <w:sz w:val="24"/>
        </w:rPr>
        <w:t>Breve Panorama de la Población Indígena 2015 y 2017</w:t>
      </w:r>
      <w:r>
        <w:rPr>
          <w:rFonts w:ascii="Century" w:hAnsi="Century"/>
          <w:i/>
          <w:sz w:val="24"/>
        </w:rPr>
        <w:t>, etc.</w:t>
      </w:r>
      <w:r w:rsidR="00FB7E5F" w:rsidRPr="00FB7E5F">
        <w:rPr>
          <w:rFonts w:ascii="Century" w:hAnsi="Century"/>
          <w:sz w:val="24"/>
        </w:rPr>
        <w:t xml:space="preserve">), </w:t>
      </w:r>
      <w:r w:rsidR="00D923AD">
        <w:rPr>
          <w:rFonts w:ascii="Century" w:hAnsi="Century"/>
          <w:sz w:val="24"/>
        </w:rPr>
        <w:t xml:space="preserve">sin embargo, </w:t>
      </w:r>
      <w:r w:rsidR="002F0037">
        <w:rPr>
          <w:rFonts w:ascii="Century" w:hAnsi="Century"/>
          <w:sz w:val="24"/>
        </w:rPr>
        <w:t>aún</w:t>
      </w:r>
      <w:r w:rsidR="00D923AD">
        <w:rPr>
          <w:rFonts w:ascii="Century" w:hAnsi="Century"/>
          <w:sz w:val="24"/>
        </w:rPr>
        <w:t xml:space="preserve"> no se puede determinar la participación de la población indígena en los d</w:t>
      </w:r>
      <w:r w:rsidR="000F0FF0">
        <w:rPr>
          <w:rFonts w:ascii="Century" w:hAnsi="Century"/>
          <w:sz w:val="24"/>
        </w:rPr>
        <w:t>iferentes tipos de servicios escolares de manera registral, al no contar con información desagregada a nivel alumno. Hasta ahora los informes anteriores se han basado en información censal o de encuestas de hogares del INEGI. Dichas cifras dan un panorama general del estado de la educación de esta población (indígena) pero no da una aproximación para saber en qué servicios asisten y en qué medida. F</w:t>
      </w:r>
      <w:r w:rsidR="00FB7E5F" w:rsidRPr="00FB7E5F">
        <w:rPr>
          <w:rFonts w:ascii="Century" w:hAnsi="Century"/>
          <w:sz w:val="24"/>
        </w:rPr>
        <w:t xml:space="preserve">uera de las escuelas preescolares y primarias indígenas, el Sistema Educativo Nacional </w:t>
      </w:r>
      <w:r w:rsidR="000F0FF0">
        <w:rPr>
          <w:rFonts w:ascii="Century" w:hAnsi="Century"/>
          <w:sz w:val="24"/>
        </w:rPr>
        <w:t xml:space="preserve">(SEN) </w:t>
      </w:r>
      <w:r w:rsidR="00FB7E5F" w:rsidRPr="00FB7E5F">
        <w:rPr>
          <w:rFonts w:ascii="Century" w:hAnsi="Century"/>
          <w:sz w:val="24"/>
        </w:rPr>
        <w:t>no puede garantizar una educación inclusiva e intercultural a los niños indígenas que acuden a otros tipos educativos de educación obligatoria</w:t>
      </w:r>
      <w:r>
        <w:rPr>
          <w:rFonts w:ascii="Century" w:hAnsi="Century"/>
          <w:sz w:val="24"/>
        </w:rPr>
        <w:t>.</w:t>
      </w:r>
      <w:r w:rsidR="000F0FF0">
        <w:rPr>
          <w:rFonts w:ascii="Century" w:hAnsi="Century"/>
          <w:sz w:val="24"/>
        </w:rPr>
        <w:t xml:space="preserve"> </w:t>
      </w:r>
    </w:p>
    <w:p w:rsidR="000F31A9" w:rsidRPr="000F31A9" w:rsidRDefault="000F0FF0" w:rsidP="000F31A9">
      <w:pPr>
        <w:jc w:val="both"/>
        <w:rPr>
          <w:rFonts w:ascii="Century" w:hAnsi="Century"/>
          <w:sz w:val="24"/>
        </w:rPr>
      </w:pPr>
      <w:r>
        <w:rPr>
          <w:rFonts w:ascii="Century" w:hAnsi="Century"/>
          <w:sz w:val="24"/>
        </w:rPr>
        <w:t xml:space="preserve">En este sentido, </w:t>
      </w:r>
      <w:r w:rsidR="000F31A9" w:rsidRPr="000F31A9">
        <w:rPr>
          <w:rFonts w:ascii="Century" w:hAnsi="Century"/>
          <w:sz w:val="24"/>
        </w:rPr>
        <w:t>se torna importante la explotación de información que contenga la condi</w:t>
      </w:r>
      <w:r w:rsidR="006D4716">
        <w:rPr>
          <w:rFonts w:ascii="Century" w:hAnsi="Century"/>
          <w:sz w:val="24"/>
        </w:rPr>
        <w:t>ción étnica de los alumnos de</w:t>
      </w:r>
      <w:r w:rsidR="000F31A9" w:rsidRPr="000F31A9">
        <w:rPr>
          <w:rFonts w:ascii="Century" w:hAnsi="Century"/>
          <w:sz w:val="24"/>
        </w:rPr>
        <w:t xml:space="preserve"> educación obligatoria com</w:t>
      </w:r>
      <w:r w:rsidR="000F31A9" w:rsidRPr="006A0EB2">
        <w:rPr>
          <w:rFonts w:ascii="Century" w:hAnsi="Century"/>
          <w:sz w:val="24"/>
        </w:rPr>
        <w:t xml:space="preserve">o es el caso de las bases de datos de PROSPERA Programa de Inclusión Social. El INEE, a </w:t>
      </w:r>
      <w:r w:rsidR="000F31A9" w:rsidRPr="000F31A9">
        <w:rPr>
          <w:rFonts w:ascii="Century" w:hAnsi="Century"/>
          <w:sz w:val="24"/>
        </w:rPr>
        <w:t xml:space="preserve">través de la Dirección General para la Integración y Análisis de Información, cuenta con acceso a estos datos en el marco de la colaboración INEE-PROSPERA para desarrollar estadísticos e indicadores sobre las y los becarios de este programa social. </w:t>
      </w:r>
    </w:p>
    <w:p w:rsidR="009F7494" w:rsidRDefault="009F7494" w:rsidP="00BD29A2">
      <w:pPr>
        <w:ind w:firstLine="708"/>
        <w:rPr>
          <w:rFonts w:ascii="Century" w:hAnsi="Century"/>
          <w:b/>
          <w:sz w:val="24"/>
        </w:rPr>
      </w:pPr>
      <w:r w:rsidRPr="00BD29A2">
        <w:rPr>
          <w:rFonts w:ascii="Century" w:hAnsi="Century"/>
          <w:b/>
          <w:sz w:val="28"/>
        </w:rPr>
        <w:t>Justificación del problema</w:t>
      </w:r>
    </w:p>
    <w:p w:rsidR="00653E46" w:rsidRDefault="00A467CA" w:rsidP="00FB7E5F">
      <w:pPr>
        <w:tabs>
          <w:tab w:val="left" w:pos="2415"/>
        </w:tabs>
        <w:jc w:val="both"/>
        <w:rPr>
          <w:rFonts w:ascii="Century" w:hAnsi="Century"/>
          <w:sz w:val="24"/>
        </w:rPr>
      </w:pPr>
      <w:r w:rsidRPr="00FB7E5F">
        <w:rPr>
          <w:rFonts w:ascii="Century" w:hAnsi="Century"/>
          <w:sz w:val="24"/>
        </w:rPr>
        <w:t>Hay diferentes criterios para identificar a la población indígena, entre lo</w:t>
      </w:r>
      <w:r>
        <w:rPr>
          <w:rFonts w:ascii="Century" w:hAnsi="Century"/>
          <w:sz w:val="24"/>
        </w:rPr>
        <w:t>s</w:t>
      </w:r>
      <w:r w:rsidRPr="00FB7E5F">
        <w:rPr>
          <w:rFonts w:ascii="Century" w:hAnsi="Century"/>
          <w:sz w:val="24"/>
        </w:rPr>
        <w:t xml:space="preserve"> más comunes se encuentran la autoadscripción y la condición de ser Hablante de Lengua Indígena (HLI).</w:t>
      </w:r>
      <w:r w:rsidR="0043148E">
        <w:rPr>
          <w:rFonts w:ascii="Century" w:hAnsi="Century"/>
          <w:sz w:val="24"/>
        </w:rPr>
        <w:t xml:space="preserve"> </w:t>
      </w:r>
      <w:r w:rsidRPr="00FB7E5F">
        <w:rPr>
          <w:rFonts w:ascii="Century" w:hAnsi="Century"/>
          <w:sz w:val="24"/>
        </w:rPr>
        <w:t>El Instituto Nacional de los Pueblos Indígenas (antes CDI) considera población indígena a todas las personas que forman parte de un hogar indígena, donde el jefe(a) del hogar, su cónyuge y/o alguno de los ascendientes (madre o padre, madrastra o padrastro, abuelo[a], bisabuelo[a], tatarabuelo[a], suegro[a]) declaró ser hablante de lengua indígena. Además, también incluye a personas que declararon hablar alguna lengua indígena y que no forman parte de estos hogares.</w:t>
      </w:r>
    </w:p>
    <w:p w:rsidR="00653E46" w:rsidRPr="00A467CA" w:rsidRDefault="00A467CA" w:rsidP="00A467CA">
      <w:pPr>
        <w:tabs>
          <w:tab w:val="left" w:pos="2415"/>
        </w:tabs>
        <w:jc w:val="both"/>
        <w:rPr>
          <w:rFonts w:ascii="Century" w:hAnsi="Century"/>
          <w:sz w:val="24"/>
          <w:lang w:val="es-419"/>
        </w:rPr>
      </w:pPr>
      <w:r>
        <w:rPr>
          <w:rFonts w:ascii="Century" w:hAnsi="Century"/>
          <w:sz w:val="24"/>
        </w:rPr>
        <w:t>Para subsanar la falta de información,</w:t>
      </w:r>
      <w:r w:rsidRPr="00A467CA">
        <w:rPr>
          <w:rFonts w:ascii="Century" w:hAnsi="Century"/>
          <w:sz w:val="24"/>
        </w:rPr>
        <w:t xml:space="preserve"> se hace uso del </w:t>
      </w:r>
      <w:r w:rsidRPr="00A467CA">
        <w:rPr>
          <w:rFonts w:ascii="Century" w:hAnsi="Century"/>
          <w:b/>
          <w:bCs/>
          <w:sz w:val="24"/>
        </w:rPr>
        <w:t xml:space="preserve">Padrón de becarios Prospera </w:t>
      </w:r>
      <w:r w:rsidRPr="00A467CA">
        <w:rPr>
          <w:rFonts w:ascii="Century" w:hAnsi="Century"/>
          <w:sz w:val="24"/>
        </w:rPr>
        <w:t xml:space="preserve">ya que contiene registros de alumnos becarios del ciclo escolar 2016-2017 de manera individual y que a su vez cuenta con un anexo de información, la Encuesta de Características Socioeconómicas en Hogares (ENCASEH) de donde se puede identificar si el alumno es HLI, indígena por autoadscripción </w:t>
      </w:r>
      <w:r>
        <w:rPr>
          <w:rFonts w:ascii="Century" w:hAnsi="Century"/>
          <w:sz w:val="24"/>
        </w:rPr>
        <w:lastRenderedPageBreak/>
        <w:t xml:space="preserve">(IND_AUT) </w:t>
      </w:r>
      <w:r w:rsidRPr="00A467CA">
        <w:rPr>
          <w:rFonts w:ascii="Century" w:hAnsi="Century"/>
          <w:sz w:val="24"/>
        </w:rPr>
        <w:t>y se pueden construir los hogares indígenas según el criterio de CDI</w:t>
      </w:r>
      <w:r>
        <w:rPr>
          <w:rFonts w:ascii="Century" w:hAnsi="Century"/>
          <w:sz w:val="24"/>
        </w:rPr>
        <w:t xml:space="preserve"> para determinar a aquellos alumnos indígenas según este criterio (IND_HGI)</w:t>
      </w:r>
      <w:r w:rsidRPr="00A467CA">
        <w:rPr>
          <w:rFonts w:ascii="Century" w:hAnsi="Century"/>
          <w:sz w:val="24"/>
        </w:rPr>
        <w:t>.</w:t>
      </w:r>
      <w:r>
        <w:rPr>
          <w:rFonts w:ascii="Century" w:hAnsi="Century"/>
          <w:sz w:val="24"/>
          <w:lang w:val="es-419"/>
        </w:rPr>
        <w:t xml:space="preserve"> </w:t>
      </w:r>
      <w:r w:rsidRPr="00A467CA">
        <w:rPr>
          <w:rFonts w:ascii="Century" w:hAnsi="Century"/>
          <w:sz w:val="24"/>
        </w:rPr>
        <w:t>Toda esta información se cruza con los Marcos de escuelas del F911 para determinar los tipos de servicio que atienden a esta población y con otras fuentes de información.</w:t>
      </w:r>
    </w:p>
    <w:p w:rsidR="00D654C2" w:rsidRPr="000F0BF7" w:rsidRDefault="00BD29A2" w:rsidP="00D654C2">
      <w:pPr>
        <w:rPr>
          <w:rFonts w:ascii="Century" w:hAnsi="Century"/>
          <w:b/>
          <w:bCs/>
          <w:color w:val="2F5496" w:themeColor="accent1" w:themeShade="BF"/>
          <w:sz w:val="32"/>
        </w:rPr>
      </w:pPr>
      <w:r w:rsidRPr="000F0BF7">
        <w:rPr>
          <w:rFonts w:ascii="Century" w:hAnsi="Century"/>
          <w:b/>
          <w:bCs/>
          <w:color w:val="2F5496" w:themeColor="accent1" w:themeShade="BF"/>
          <w:sz w:val="32"/>
        </w:rPr>
        <w:t xml:space="preserve">2. </w:t>
      </w:r>
      <w:r w:rsidR="00D654C2" w:rsidRPr="000F0BF7">
        <w:rPr>
          <w:rFonts w:ascii="Century" w:hAnsi="Century"/>
          <w:b/>
          <w:bCs/>
          <w:color w:val="2F5496" w:themeColor="accent1" w:themeShade="BF"/>
          <w:sz w:val="32"/>
        </w:rPr>
        <w:t>Subproyectos:</w:t>
      </w:r>
    </w:p>
    <w:p w:rsidR="00D654C2" w:rsidRPr="000F0BF7" w:rsidRDefault="00BD29A2" w:rsidP="00D654C2">
      <w:pPr>
        <w:rPr>
          <w:rFonts w:ascii="Century" w:hAnsi="Century"/>
          <w:b/>
          <w:color w:val="2F5496" w:themeColor="accent1" w:themeShade="BF"/>
          <w:sz w:val="28"/>
        </w:rPr>
      </w:pPr>
      <w:r w:rsidRPr="000F0BF7">
        <w:rPr>
          <w:rFonts w:ascii="Century" w:hAnsi="Century"/>
          <w:b/>
          <w:color w:val="2F5496" w:themeColor="accent1" w:themeShade="BF"/>
          <w:sz w:val="28"/>
        </w:rPr>
        <w:t xml:space="preserve">2.1 </w:t>
      </w:r>
      <w:r w:rsidR="00D654C2" w:rsidRPr="000F0BF7">
        <w:rPr>
          <w:rFonts w:ascii="Century" w:hAnsi="Century"/>
          <w:b/>
          <w:color w:val="2F5496" w:themeColor="accent1" w:themeShade="BF"/>
          <w:sz w:val="28"/>
        </w:rPr>
        <w:t>Identificación de becarios por condición étnica</w:t>
      </w:r>
    </w:p>
    <w:p w:rsidR="008D5FCC" w:rsidRDefault="008D5FCC" w:rsidP="008D5FCC">
      <w:pPr>
        <w:spacing w:line="240" w:lineRule="auto"/>
        <w:jc w:val="both"/>
        <w:rPr>
          <w:rFonts w:ascii="Century" w:hAnsi="Century"/>
          <w:sz w:val="24"/>
        </w:rPr>
      </w:pPr>
      <w:r w:rsidRPr="008D5FCC">
        <w:rPr>
          <w:rFonts w:ascii="Century" w:hAnsi="Century"/>
          <w:sz w:val="24"/>
        </w:rPr>
        <w:t>Para la implementación de este apartado, fue necesario un análisis ex</w:t>
      </w:r>
      <w:r w:rsidR="000F0BF7">
        <w:rPr>
          <w:rFonts w:ascii="Century" w:hAnsi="Century"/>
          <w:sz w:val="24"/>
        </w:rPr>
        <w:t xml:space="preserve">ploratorio de las bases de datos del </w:t>
      </w:r>
      <w:r w:rsidR="000F0BF7" w:rsidRPr="000F0BF7">
        <w:rPr>
          <w:rFonts w:ascii="Century" w:hAnsi="Century"/>
          <w:b/>
          <w:sz w:val="24"/>
        </w:rPr>
        <w:t>Padrón de becarios Prospera</w:t>
      </w:r>
      <w:r w:rsidR="000F0BF7">
        <w:rPr>
          <w:rFonts w:ascii="Century" w:hAnsi="Century"/>
          <w:sz w:val="24"/>
        </w:rPr>
        <w:t xml:space="preserve"> y de la </w:t>
      </w:r>
      <w:r w:rsidR="000F0BF7">
        <w:rPr>
          <w:rFonts w:ascii="Century" w:hAnsi="Century"/>
          <w:b/>
          <w:sz w:val="24"/>
        </w:rPr>
        <w:t>ENCASEH 2010-2017</w:t>
      </w:r>
      <w:r w:rsidR="000F0BF7">
        <w:rPr>
          <w:rFonts w:ascii="Century" w:hAnsi="Century"/>
          <w:sz w:val="24"/>
        </w:rPr>
        <w:t xml:space="preserve"> para identificar la información disponible y de esta manera </w:t>
      </w:r>
      <w:r w:rsidRPr="008D5FCC">
        <w:rPr>
          <w:rFonts w:ascii="Century" w:hAnsi="Century"/>
          <w:sz w:val="24"/>
        </w:rPr>
        <w:t xml:space="preserve">definir una serie de tabulados que resumieran la información de los alumnos becario </w:t>
      </w:r>
      <w:r w:rsidR="000F0BF7">
        <w:rPr>
          <w:rFonts w:ascii="Century" w:hAnsi="Century"/>
          <w:sz w:val="24"/>
        </w:rPr>
        <w:t>según condición étnica, como se detalla adelante.</w:t>
      </w:r>
    </w:p>
    <w:p w:rsidR="005E5BAE" w:rsidRPr="00FB62D6" w:rsidRDefault="005E5BAE" w:rsidP="00D654C2">
      <w:pPr>
        <w:rPr>
          <w:rFonts w:ascii="Century" w:hAnsi="Century"/>
          <w:b/>
          <w:color w:val="2F5496" w:themeColor="accent1" w:themeShade="BF"/>
          <w:sz w:val="28"/>
        </w:rPr>
      </w:pPr>
      <w:r w:rsidRPr="00FB62D6">
        <w:rPr>
          <w:rFonts w:ascii="Century" w:hAnsi="Century"/>
          <w:b/>
          <w:color w:val="2F5496" w:themeColor="accent1" w:themeShade="BF"/>
          <w:sz w:val="28"/>
        </w:rPr>
        <w:tab/>
        <w:t>2.1.1 Descripción de bases de datos</w:t>
      </w:r>
    </w:p>
    <w:p w:rsidR="000F0BF7" w:rsidRDefault="000F0BF7" w:rsidP="000F0BF7">
      <w:pPr>
        <w:spacing w:after="0" w:line="240" w:lineRule="auto"/>
        <w:contextualSpacing/>
        <w:rPr>
          <w:rFonts w:ascii="Century" w:hAnsi="Century"/>
          <w:sz w:val="24"/>
        </w:rPr>
      </w:pPr>
      <w:r w:rsidRPr="00D81C4C">
        <w:rPr>
          <w:rFonts w:ascii="Century" w:hAnsi="Century"/>
          <w:sz w:val="24"/>
        </w:rPr>
        <w:t>Nombre</w:t>
      </w:r>
      <w:r>
        <w:rPr>
          <w:rFonts w:ascii="Century" w:hAnsi="Century"/>
          <w:sz w:val="24"/>
        </w:rPr>
        <w:t xml:space="preserve">: </w:t>
      </w:r>
      <w:r w:rsidRPr="00C37AA6">
        <w:rPr>
          <w:rFonts w:ascii="Century" w:hAnsi="Century"/>
          <w:b/>
          <w:sz w:val="24"/>
        </w:rPr>
        <w:t>bec1617</w:t>
      </w:r>
    </w:p>
    <w:p w:rsidR="000F0BF7" w:rsidRPr="00D81C4C" w:rsidRDefault="000F0BF7" w:rsidP="000F0BF7">
      <w:pPr>
        <w:spacing w:after="0" w:line="240" w:lineRule="auto"/>
        <w:contextualSpacing/>
        <w:rPr>
          <w:rFonts w:ascii="Century" w:hAnsi="Century"/>
          <w:sz w:val="24"/>
        </w:rPr>
      </w:pPr>
      <w:r w:rsidRPr="00D81C4C">
        <w:rPr>
          <w:rFonts w:ascii="Century" w:hAnsi="Century"/>
          <w:sz w:val="24"/>
        </w:rPr>
        <w:t xml:space="preserve">Tipo de </w:t>
      </w:r>
      <w:r>
        <w:rPr>
          <w:rFonts w:ascii="Century" w:hAnsi="Century"/>
          <w:sz w:val="24"/>
        </w:rPr>
        <w:t>información: Escolar</w:t>
      </w:r>
    </w:p>
    <w:p w:rsidR="000F0BF7" w:rsidRPr="00D81C4C" w:rsidRDefault="000F0BF7" w:rsidP="000F0BF7">
      <w:pPr>
        <w:spacing w:after="0" w:line="240" w:lineRule="auto"/>
        <w:contextualSpacing/>
        <w:rPr>
          <w:rFonts w:ascii="Century" w:hAnsi="Century"/>
          <w:sz w:val="24"/>
        </w:rPr>
      </w:pPr>
      <w:r>
        <w:rPr>
          <w:rFonts w:ascii="Century" w:hAnsi="Century"/>
          <w:sz w:val="24"/>
        </w:rPr>
        <w:t>Dimensión:</w:t>
      </w:r>
      <w:r w:rsidR="00D00864">
        <w:rPr>
          <w:rFonts w:ascii="Century" w:hAnsi="Century"/>
          <w:sz w:val="24"/>
        </w:rPr>
        <w:t xml:space="preserve"> 11 variables, </w:t>
      </w:r>
      <w:r w:rsidR="00972F37" w:rsidRPr="00972F37">
        <w:rPr>
          <w:rFonts w:ascii="Century" w:hAnsi="Century"/>
          <w:sz w:val="24"/>
        </w:rPr>
        <w:t>6</w:t>
      </w:r>
      <w:r w:rsidR="00972F37">
        <w:rPr>
          <w:rFonts w:ascii="Century" w:hAnsi="Century"/>
          <w:sz w:val="24"/>
        </w:rPr>
        <w:t xml:space="preserve"> </w:t>
      </w:r>
      <w:r w:rsidR="00972F37" w:rsidRPr="00972F37">
        <w:rPr>
          <w:rFonts w:ascii="Century" w:hAnsi="Century"/>
          <w:sz w:val="24"/>
        </w:rPr>
        <w:t>449</w:t>
      </w:r>
      <w:r w:rsidR="00972F37">
        <w:rPr>
          <w:rFonts w:ascii="Century" w:hAnsi="Century"/>
          <w:sz w:val="24"/>
        </w:rPr>
        <w:t xml:space="preserve"> </w:t>
      </w:r>
      <w:r w:rsidR="00972F37" w:rsidRPr="00972F37">
        <w:rPr>
          <w:rFonts w:ascii="Century" w:hAnsi="Century"/>
          <w:sz w:val="24"/>
        </w:rPr>
        <w:t xml:space="preserve">120 </w:t>
      </w:r>
      <w:r w:rsidR="00D00864">
        <w:rPr>
          <w:rFonts w:ascii="Century" w:hAnsi="Century"/>
          <w:sz w:val="24"/>
        </w:rPr>
        <w:t>registros</w:t>
      </w:r>
    </w:p>
    <w:p w:rsidR="000F0BF7" w:rsidRPr="00D81C4C" w:rsidRDefault="000F0BF7" w:rsidP="000F0BF7">
      <w:pPr>
        <w:spacing w:after="0" w:line="240" w:lineRule="auto"/>
        <w:contextualSpacing/>
        <w:rPr>
          <w:rFonts w:ascii="Century" w:hAnsi="Century"/>
          <w:sz w:val="24"/>
        </w:rPr>
      </w:pPr>
      <w:r w:rsidRPr="00D81C4C">
        <w:rPr>
          <w:rFonts w:ascii="Century" w:hAnsi="Century"/>
          <w:sz w:val="24"/>
        </w:rPr>
        <w:t>Periodo</w:t>
      </w:r>
      <w:r>
        <w:rPr>
          <w:rFonts w:ascii="Century" w:hAnsi="Century"/>
          <w:sz w:val="24"/>
        </w:rPr>
        <w:t>: Inicio del ciclo escolar 2016-2017</w:t>
      </w:r>
    </w:p>
    <w:p w:rsidR="000F0BF7" w:rsidRDefault="000F0BF7" w:rsidP="000F0BF7">
      <w:pPr>
        <w:spacing w:line="240" w:lineRule="auto"/>
        <w:contextualSpacing/>
        <w:rPr>
          <w:rFonts w:ascii="Century" w:hAnsi="Century"/>
          <w:sz w:val="24"/>
        </w:rPr>
      </w:pPr>
      <w:r>
        <w:rPr>
          <w:rFonts w:ascii="Century" w:hAnsi="Century"/>
          <w:sz w:val="24"/>
        </w:rPr>
        <w:t>Metadatos (FD): FD-Padrón</w:t>
      </w:r>
    </w:p>
    <w:p w:rsidR="0071091A" w:rsidRDefault="0071091A" w:rsidP="000F0BF7">
      <w:pPr>
        <w:spacing w:line="240" w:lineRule="auto"/>
        <w:contextualSpacing/>
        <w:rPr>
          <w:rFonts w:ascii="Century" w:hAnsi="Century"/>
          <w:sz w:val="24"/>
        </w:rPr>
      </w:pPr>
    </w:p>
    <w:p w:rsidR="00FE4522" w:rsidRPr="0071091A" w:rsidRDefault="0071091A" w:rsidP="000F0BF7">
      <w:pPr>
        <w:spacing w:line="240" w:lineRule="auto"/>
        <w:contextualSpacing/>
        <w:rPr>
          <w:rFonts w:ascii="Century" w:hAnsi="Century"/>
          <w:b/>
          <w:sz w:val="24"/>
        </w:rPr>
      </w:pPr>
      <w:r w:rsidRPr="0071091A">
        <w:rPr>
          <w:rFonts w:ascii="Century" w:hAnsi="Century"/>
          <w:b/>
          <w:sz w:val="24"/>
        </w:rPr>
        <w:t xml:space="preserve">Cuadro 1. Becarios del Padrón de becarios por nivel </w:t>
      </w:r>
      <w:r w:rsidR="006F0C6A">
        <w:rPr>
          <w:rFonts w:ascii="Century" w:hAnsi="Century"/>
          <w:b/>
          <w:sz w:val="24"/>
        </w:rPr>
        <w:t xml:space="preserve">o tipo </w:t>
      </w:r>
      <w:r w:rsidRPr="0071091A">
        <w:rPr>
          <w:rFonts w:ascii="Century" w:hAnsi="Century"/>
          <w:b/>
          <w:sz w:val="24"/>
        </w:rPr>
        <w:t>educativo según sexo (2016-2017).</w:t>
      </w:r>
    </w:p>
    <w:tbl>
      <w:tblPr>
        <w:tblW w:w="7040" w:type="dxa"/>
        <w:tblCellMar>
          <w:left w:w="70" w:type="dxa"/>
          <w:right w:w="70" w:type="dxa"/>
        </w:tblCellMar>
        <w:tblLook w:val="04A0" w:firstRow="1" w:lastRow="0" w:firstColumn="1" w:lastColumn="0" w:noHBand="0" w:noVBand="1"/>
      </w:tblPr>
      <w:tblGrid>
        <w:gridCol w:w="1480"/>
        <w:gridCol w:w="1379"/>
        <w:gridCol w:w="1379"/>
        <w:gridCol w:w="1423"/>
        <w:gridCol w:w="1379"/>
      </w:tblGrid>
      <w:tr w:rsidR="00FE4522" w:rsidRPr="00FE4522" w:rsidTr="00FE4522">
        <w:trPr>
          <w:trHeight w:val="300"/>
        </w:trPr>
        <w:tc>
          <w:tcPr>
            <w:tcW w:w="1480"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FE4522" w:rsidRPr="00FE4522" w:rsidRDefault="00FE4522" w:rsidP="00FE4522">
            <w:pPr>
              <w:spacing w:after="0" w:line="240" w:lineRule="auto"/>
              <w:jc w:val="center"/>
              <w:rPr>
                <w:rFonts w:ascii="Century" w:eastAsia="Times New Roman" w:hAnsi="Century" w:cs="Calibri"/>
                <w:b/>
                <w:bCs/>
                <w:color w:val="000000"/>
                <w:sz w:val="24"/>
                <w:lang w:val="es-419" w:eastAsia="es-419"/>
              </w:rPr>
            </w:pPr>
            <w:r w:rsidRPr="00FE4522">
              <w:rPr>
                <w:rFonts w:ascii="Century" w:eastAsia="Times New Roman" w:hAnsi="Century" w:cs="Calibri"/>
                <w:b/>
                <w:bCs/>
                <w:color w:val="000000"/>
                <w:sz w:val="24"/>
                <w:lang w:val="es-419" w:eastAsia="es-419"/>
              </w:rPr>
              <w:t>Sexo</w:t>
            </w:r>
          </w:p>
        </w:tc>
        <w:tc>
          <w:tcPr>
            <w:tcW w:w="5560" w:type="dxa"/>
            <w:gridSpan w:val="4"/>
            <w:tcBorders>
              <w:top w:val="single" w:sz="4" w:space="0" w:color="auto"/>
              <w:left w:val="nil"/>
              <w:bottom w:val="single" w:sz="4" w:space="0" w:color="auto"/>
              <w:right w:val="single" w:sz="4" w:space="0" w:color="auto"/>
            </w:tcBorders>
            <w:shd w:val="clear" w:color="000000" w:fill="BDD7EE"/>
            <w:noWrap/>
            <w:vAlign w:val="bottom"/>
            <w:hideMark/>
          </w:tcPr>
          <w:p w:rsidR="00FE4522" w:rsidRPr="00FE4522" w:rsidRDefault="00FE4522" w:rsidP="00FE4522">
            <w:pPr>
              <w:spacing w:after="0" w:line="240" w:lineRule="auto"/>
              <w:jc w:val="center"/>
              <w:rPr>
                <w:rFonts w:ascii="Century" w:eastAsia="Times New Roman" w:hAnsi="Century" w:cs="Arial"/>
                <w:b/>
                <w:color w:val="000000"/>
                <w:sz w:val="24"/>
                <w:lang w:val="es-419" w:eastAsia="es-419"/>
              </w:rPr>
            </w:pPr>
            <w:r w:rsidRPr="00FE4522">
              <w:rPr>
                <w:rFonts w:ascii="Century" w:eastAsia="Times New Roman" w:hAnsi="Century" w:cs="Arial"/>
                <w:b/>
                <w:color w:val="000000"/>
                <w:sz w:val="24"/>
                <w:lang w:val="es-419" w:eastAsia="es-419"/>
              </w:rPr>
              <w:t xml:space="preserve">Nivel </w:t>
            </w:r>
            <w:r w:rsidR="006F0C6A">
              <w:rPr>
                <w:rFonts w:ascii="Century" w:eastAsia="Times New Roman" w:hAnsi="Century" w:cs="Arial"/>
                <w:b/>
                <w:color w:val="000000"/>
                <w:sz w:val="24"/>
                <w:lang w:val="es-419" w:eastAsia="es-419"/>
              </w:rPr>
              <w:t xml:space="preserve">o tipo </w:t>
            </w:r>
            <w:r w:rsidRPr="00FE4522">
              <w:rPr>
                <w:rFonts w:ascii="Century" w:eastAsia="Times New Roman" w:hAnsi="Century" w:cs="Arial"/>
                <w:b/>
                <w:color w:val="000000"/>
                <w:sz w:val="24"/>
                <w:lang w:val="es-419" w:eastAsia="es-419"/>
              </w:rPr>
              <w:t>educativo</w:t>
            </w:r>
          </w:p>
        </w:tc>
      </w:tr>
      <w:tr w:rsidR="00FE4522" w:rsidRPr="00FE4522" w:rsidTr="00FE4522">
        <w:trPr>
          <w:trHeight w:val="300"/>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FE4522" w:rsidRPr="00FE4522" w:rsidRDefault="00FE4522" w:rsidP="00FE4522">
            <w:pPr>
              <w:spacing w:after="0" w:line="240" w:lineRule="auto"/>
              <w:rPr>
                <w:rFonts w:ascii="Century" w:eastAsia="Times New Roman" w:hAnsi="Century" w:cs="Calibri"/>
                <w:b/>
                <w:bCs/>
                <w:color w:val="000000"/>
                <w:sz w:val="24"/>
                <w:lang w:val="es-419" w:eastAsia="es-419"/>
              </w:rPr>
            </w:pPr>
          </w:p>
        </w:tc>
        <w:tc>
          <w:tcPr>
            <w:tcW w:w="1379" w:type="dxa"/>
            <w:tcBorders>
              <w:top w:val="nil"/>
              <w:left w:val="nil"/>
              <w:bottom w:val="single" w:sz="4" w:space="0" w:color="auto"/>
              <w:right w:val="single" w:sz="4" w:space="0" w:color="auto"/>
            </w:tcBorders>
            <w:shd w:val="clear" w:color="000000" w:fill="BDD7EE"/>
            <w:noWrap/>
            <w:vAlign w:val="center"/>
            <w:hideMark/>
          </w:tcPr>
          <w:p w:rsidR="00FE4522" w:rsidRPr="00FE4522" w:rsidRDefault="00FE4522" w:rsidP="00FE4522">
            <w:pPr>
              <w:spacing w:after="0" w:line="240" w:lineRule="auto"/>
              <w:jc w:val="center"/>
              <w:rPr>
                <w:rFonts w:ascii="Century" w:eastAsia="Times New Roman" w:hAnsi="Century" w:cs="Calibri"/>
                <w:b/>
                <w:bCs/>
                <w:color w:val="000000"/>
                <w:sz w:val="24"/>
                <w:lang w:val="es-419" w:eastAsia="es-419"/>
              </w:rPr>
            </w:pPr>
            <w:r w:rsidRPr="00FE4522">
              <w:rPr>
                <w:rFonts w:ascii="Century" w:eastAsia="Times New Roman" w:hAnsi="Century" w:cs="Calibri"/>
                <w:b/>
                <w:bCs/>
                <w:color w:val="000000"/>
                <w:sz w:val="24"/>
                <w:lang w:val="es-419" w:eastAsia="es-419"/>
              </w:rPr>
              <w:t>Total</w:t>
            </w:r>
          </w:p>
        </w:tc>
        <w:tc>
          <w:tcPr>
            <w:tcW w:w="1379" w:type="dxa"/>
            <w:tcBorders>
              <w:top w:val="nil"/>
              <w:left w:val="nil"/>
              <w:bottom w:val="single" w:sz="4" w:space="0" w:color="auto"/>
              <w:right w:val="single" w:sz="4" w:space="0" w:color="auto"/>
            </w:tcBorders>
            <w:shd w:val="clear" w:color="000000" w:fill="BDD7EE"/>
            <w:noWrap/>
            <w:vAlign w:val="center"/>
            <w:hideMark/>
          </w:tcPr>
          <w:p w:rsidR="00FE4522" w:rsidRPr="00FE4522" w:rsidRDefault="00FE4522" w:rsidP="00FE4522">
            <w:pPr>
              <w:spacing w:after="0" w:line="240" w:lineRule="auto"/>
              <w:jc w:val="center"/>
              <w:rPr>
                <w:rFonts w:ascii="Century" w:eastAsia="Times New Roman" w:hAnsi="Century" w:cs="Calibri"/>
                <w:b/>
                <w:bCs/>
                <w:color w:val="000000"/>
                <w:sz w:val="24"/>
                <w:lang w:val="es-419" w:eastAsia="es-419"/>
              </w:rPr>
            </w:pPr>
            <w:r w:rsidRPr="00FE4522">
              <w:rPr>
                <w:rFonts w:ascii="Century" w:eastAsia="Times New Roman" w:hAnsi="Century" w:cs="Calibri"/>
                <w:b/>
                <w:bCs/>
                <w:color w:val="000000"/>
                <w:sz w:val="24"/>
                <w:lang w:val="es-419" w:eastAsia="es-419"/>
              </w:rPr>
              <w:t>Primaria</w:t>
            </w:r>
          </w:p>
        </w:tc>
        <w:tc>
          <w:tcPr>
            <w:tcW w:w="1423" w:type="dxa"/>
            <w:tcBorders>
              <w:top w:val="nil"/>
              <w:left w:val="nil"/>
              <w:bottom w:val="single" w:sz="4" w:space="0" w:color="auto"/>
              <w:right w:val="single" w:sz="4" w:space="0" w:color="auto"/>
            </w:tcBorders>
            <w:shd w:val="clear" w:color="000000" w:fill="BDD7EE"/>
            <w:noWrap/>
            <w:vAlign w:val="center"/>
            <w:hideMark/>
          </w:tcPr>
          <w:p w:rsidR="00FE4522" w:rsidRPr="00FE4522" w:rsidRDefault="00FE4522" w:rsidP="00FE4522">
            <w:pPr>
              <w:spacing w:after="0" w:line="240" w:lineRule="auto"/>
              <w:jc w:val="center"/>
              <w:rPr>
                <w:rFonts w:ascii="Century" w:eastAsia="Times New Roman" w:hAnsi="Century" w:cs="Calibri"/>
                <w:b/>
                <w:bCs/>
                <w:color w:val="000000"/>
                <w:sz w:val="24"/>
                <w:lang w:val="es-419" w:eastAsia="es-419"/>
              </w:rPr>
            </w:pPr>
            <w:r w:rsidRPr="00FE4522">
              <w:rPr>
                <w:rFonts w:ascii="Century" w:eastAsia="Times New Roman" w:hAnsi="Century" w:cs="Calibri"/>
                <w:b/>
                <w:bCs/>
                <w:color w:val="000000"/>
                <w:sz w:val="24"/>
                <w:lang w:val="es-419" w:eastAsia="es-419"/>
              </w:rPr>
              <w:t>Secundaria</w:t>
            </w:r>
          </w:p>
        </w:tc>
        <w:tc>
          <w:tcPr>
            <w:tcW w:w="1379" w:type="dxa"/>
            <w:tcBorders>
              <w:top w:val="nil"/>
              <w:left w:val="nil"/>
              <w:bottom w:val="single" w:sz="4" w:space="0" w:color="auto"/>
              <w:right w:val="single" w:sz="4" w:space="0" w:color="auto"/>
            </w:tcBorders>
            <w:shd w:val="clear" w:color="000000" w:fill="BDD7EE"/>
            <w:noWrap/>
            <w:vAlign w:val="center"/>
            <w:hideMark/>
          </w:tcPr>
          <w:p w:rsidR="00FE4522" w:rsidRPr="00FE4522" w:rsidRDefault="00FE4522" w:rsidP="00FE4522">
            <w:pPr>
              <w:spacing w:after="0" w:line="240" w:lineRule="auto"/>
              <w:jc w:val="center"/>
              <w:rPr>
                <w:rFonts w:ascii="Century" w:eastAsia="Times New Roman" w:hAnsi="Century" w:cs="Calibri"/>
                <w:b/>
                <w:bCs/>
                <w:color w:val="000000"/>
                <w:sz w:val="24"/>
                <w:lang w:val="es-419" w:eastAsia="es-419"/>
              </w:rPr>
            </w:pPr>
            <w:r w:rsidRPr="00FE4522">
              <w:rPr>
                <w:rFonts w:ascii="Century" w:eastAsia="Times New Roman" w:hAnsi="Century" w:cs="Calibri"/>
                <w:b/>
                <w:bCs/>
                <w:color w:val="000000"/>
                <w:sz w:val="24"/>
                <w:lang w:val="es-419" w:eastAsia="es-419"/>
              </w:rPr>
              <w:t>EMS</w:t>
            </w:r>
          </w:p>
        </w:tc>
      </w:tr>
      <w:tr w:rsidR="00FE4522" w:rsidRPr="00FE4522" w:rsidTr="00FE4522">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rPr>
                <w:rFonts w:ascii="Century" w:eastAsia="Times New Roman" w:hAnsi="Century" w:cs="Calibri"/>
                <w:color w:val="000000"/>
                <w:sz w:val="24"/>
                <w:lang w:val="es-419" w:eastAsia="es-419"/>
              </w:rPr>
            </w:pPr>
            <w:r w:rsidRPr="00FE4522">
              <w:rPr>
                <w:rFonts w:ascii="Century" w:eastAsia="Times New Roman" w:hAnsi="Century" w:cs="Calibri"/>
                <w:color w:val="000000"/>
                <w:sz w:val="24"/>
                <w:lang w:val="es-419" w:eastAsia="es-419"/>
              </w:rPr>
              <w:t>Hombres</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3 229 901</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1 444 428</w:t>
            </w:r>
          </w:p>
        </w:tc>
        <w:tc>
          <w:tcPr>
            <w:tcW w:w="1423"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1 095 226</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 xml:space="preserve"> 690 247</w:t>
            </w:r>
          </w:p>
        </w:tc>
      </w:tr>
      <w:tr w:rsidR="00FE4522" w:rsidRPr="00FE4522" w:rsidTr="00FE4522">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rPr>
                <w:rFonts w:ascii="Century" w:eastAsia="Times New Roman" w:hAnsi="Century" w:cs="Calibri"/>
                <w:color w:val="000000"/>
                <w:sz w:val="24"/>
                <w:lang w:val="es-419" w:eastAsia="es-419"/>
              </w:rPr>
            </w:pPr>
            <w:r w:rsidRPr="00FE4522">
              <w:rPr>
                <w:rFonts w:ascii="Century" w:eastAsia="Times New Roman" w:hAnsi="Century" w:cs="Calibri"/>
                <w:color w:val="000000"/>
                <w:sz w:val="24"/>
                <w:lang w:val="es-419" w:eastAsia="es-419"/>
              </w:rPr>
              <w:t>Mujeres</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3 215 549</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1 401 300</w:t>
            </w:r>
          </w:p>
        </w:tc>
        <w:tc>
          <w:tcPr>
            <w:tcW w:w="1423"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1 088 337</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 xml:space="preserve"> 725 912</w:t>
            </w:r>
          </w:p>
        </w:tc>
      </w:tr>
      <w:tr w:rsidR="00FE4522" w:rsidRPr="00FE4522" w:rsidTr="00FE4522">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rPr>
                <w:rFonts w:ascii="Century" w:eastAsia="Times New Roman" w:hAnsi="Century" w:cs="Calibri"/>
                <w:color w:val="000000"/>
                <w:sz w:val="24"/>
                <w:lang w:val="es-419" w:eastAsia="es-419"/>
              </w:rPr>
            </w:pPr>
            <w:r w:rsidRPr="00FE4522">
              <w:rPr>
                <w:rFonts w:ascii="Century" w:eastAsia="Times New Roman" w:hAnsi="Century" w:cs="Calibri"/>
                <w:color w:val="000000"/>
                <w:sz w:val="24"/>
                <w:lang w:val="es-419" w:eastAsia="es-419"/>
              </w:rPr>
              <w:t>Total</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6 445 450</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2 845 728</w:t>
            </w:r>
          </w:p>
        </w:tc>
        <w:tc>
          <w:tcPr>
            <w:tcW w:w="1423"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2 183 563</w:t>
            </w:r>
          </w:p>
        </w:tc>
        <w:tc>
          <w:tcPr>
            <w:tcW w:w="1379" w:type="dxa"/>
            <w:tcBorders>
              <w:top w:val="nil"/>
              <w:left w:val="nil"/>
              <w:bottom w:val="single" w:sz="4" w:space="0" w:color="auto"/>
              <w:right w:val="single" w:sz="4" w:space="0" w:color="auto"/>
            </w:tcBorders>
            <w:shd w:val="clear" w:color="auto" w:fill="auto"/>
            <w:noWrap/>
            <w:vAlign w:val="bottom"/>
            <w:hideMark/>
          </w:tcPr>
          <w:p w:rsidR="00FE4522" w:rsidRPr="00FE4522" w:rsidRDefault="00FE4522" w:rsidP="00FE4522">
            <w:pPr>
              <w:spacing w:after="0" w:line="240" w:lineRule="auto"/>
              <w:jc w:val="right"/>
              <w:rPr>
                <w:rFonts w:ascii="Century" w:eastAsia="Times New Roman" w:hAnsi="Century" w:cs="Arial"/>
                <w:color w:val="000000"/>
                <w:sz w:val="24"/>
                <w:lang w:val="es-419" w:eastAsia="es-419"/>
              </w:rPr>
            </w:pPr>
            <w:r w:rsidRPr="00FE4522">
              <w:rPr>
                <w:rFonts w:ascii="Century" w:eastAsia="Times New Roman" w:hAnsi="Century" w:cs="Arial"/>
                <w:color w:val="000000"/>
                <w:sz w:val="24"/>
                <w:lang w:val="es-419" w:eastAsia="es-419"/>
              </w:rPr>
              <w:t>1 416 159</w:t>
            </w:r>
          </w:p>
        </w:tc>
      </w:tr>
    </w:tbl>
    <w:p w:rsidR="00972F37" w:rsidRPr="002A27E1" w:rsidRDefault="00972F37" w:rsidP="00972F37">
      <w:pPr>
        <w:spacing w:line="240" w:lineRule="auto"/>
        <w:contextualSpacing/>
        <w:jc w:val="both"/>
        <w:rPr>
          <w:rFonts w:ascii="Century" w:hAnsi="Century"/>
          <w:sz w:val="14"/>
        </w:rPr>
      </w:pPr>
      <w:r>
        <w:rPr>
          <w:rFonts w:ascii="Century" w:hAnsi="Century"/>
          <w:sz w:val="14"/>
        </w:rPr>
        <w:t xml:space="preserve">Nota: Se excluyen </w:t>
      </w:r>
      <w:r w:rsidR="00B73B10">
        <w:rPr>
          <w:rFonts w:ascii="Century" w:hAnsi="Century"/>
          <w:sz w:val="14"/>
        </w:rPr>
        <w:t>3 670 los registros de CAM</w:t>
      </w:r>
      <w:r>
        <w:rPr>
          <w:rFonts w:ascii="Century" w:hAnsi="Century"/>
          <w:sz w:val="14"/>
        </w:rPr>
        <w:t>.</w:t>
      </w:r>
    </w:p>
    <w:p w:rsidR="00FE4522" w:rsidRDefault="002A27E1" w:rsidP="002A27E1">
      <w:pPr>
        <w:spacing w:line="240" w:lineRule="auto"/>
        <w:contextualSpacing/>
        <w:jc w:val="both"/>
        <w:rPr>
          <w:rFonts w:ascii="Century" w:hAnsi="Century"/>
          <w:sz w:val="14"/>
        </w:rPr>
      </w:pPr>
      <w:r w:rsidRPr="002A27E1">
        <w:rPr>
          <w:rFonts w:ascii="Century" w:hAnsi="Century"/>
          <w:sz w:val="14"/>
        </w:rPr>
        <w:t>Fuente: Cálculos propios con base en el Padrón de becarios PROSPERA programa de Inclusión Social del ciclo escolar 2016-2017</w:t>
      </w:r>
    </w:p>
    <w:p w:rsidR="0075312E" w:rsidRDefault="0075312E" w:rsidP="0075312E">
      <w:pPr>
        <w:spacing w:after="0" w:line="240" w:lineRule="auto"/>
        <w:jc w:val="both"/>
        <w:rPr>
          <w:rFonts w:ascii="Century" w:hAnsi="Century"/>
          <w:sz w:val="24"/>
        </w:rPr>
      </w:pPr>
    </w:p>
    <w:p w:rsidR="000F0BF7" w:rsidRPr="000F0BF7" w:rsidRDefault="000F0BF7" w:rsidP="0075312E">
      <w:pPr>
        <w:spacing w:after="0" w:line="240" w:lineRule="auto"/>
        <w:jc w:val="both"/>
        <w:rPr>
          <w:rFonts w:ascii="Century" w:hAnsi="Century"/>
          <w:b/>
          <w:i/>
          <w:sz w:val="24"/>
        </w:rPr>
      </w:pPr>
      <w:r w:rsidRPr="000F0BF7">
        <w:rPr>
          <w:rFonts w:ascii="Century" w:hAnsi="Century"/>
          <w:sz w:val="24"/>
        </w:rPr>
        <w:t>E</w:t>
      </w:r>
      <w:r>
        <w:rPr>
          <w:rFonts w:ascii="Century" w:hAnsi="Century"/>
          <w:sz w:val="24"/>
        </w:rPr>
        <w:t>l</w:t>
      </w:r>
      <w:r w:rsidRPr="000F0BF7">
        <w:rPr>
          <w:rFonts w:ascii="Century" w:hAnsi="Century"/>
          <w:sz w:val="24"/>
        </w:rPr>
        <w:t xml:space="preserve"> padr</w:t>
      </w:r>
      <w:r>
        <w:rPr>
          <w:rFonts w:ascii="Century" w:hAnsi="Century"/>
          <w:sz w:val="24"/>
        </w:rPr>
        <w:t xml:space="preserve">ón de becarios 2016-2017 cuenta con información de alumnos becarios Prospera de Primaria, Secundaria y EMS y con variables que se describen en el archivo anexo </w:t>
      </w:r>
      <w:r w:rsidRPr="000F0BF7">
        <w:rPr>
          <w:rFonts w:ascii="Century" w:hAnsi="Century"/>
          <w:b/>
          <w:sz w:val="24"/>
        </w:rPr>
        <w:t>FD-Padrón</w:t>
      </w:r>
      <w:r w:rsidR="00FE4522">
        <w:rPr>
          <w:rFonts w:ascii="Century" w:hAnsi="Century"/>
          <w:b/>
          <w:sz w:val="24"/>
        </w:rPr>
        <w:t>.</w:t>
      </w:r>
      <w:r w:rsidR="00F45E19">
        <w:rPr>
          <w:rFonts w:ascii="Century" w:hAnsi="Century"/>
          <w:b/>
          <w:sz w:val="24"/>
        </w:rPr>
        <w:t>xlsx.</w:t>
      </w:r>
      <w:r w:rsidR="00FE4522">
        <w:rPr>
          <w:rFonts w:ascii="Century" w:hAnsi="Century"/>
          <w:b/>
          <w:sz w:val="24"/>
        </w:rPr>
        <w:t xml:space="preserve"> </w:t>
      </w:r>
    </w:p>
    <w:p w:rsidR="00C309EF" w:rsidRDefault="00C309EF" w:rsidP="00C309EF">
      <w:pPr>
        <w:spacing w:after="0"/>
        <w:contextualSpacing/>
        <w:rPr>
          <w:rFonts w:ascii="Century" w:hAnsi="Century"/>
          <w:sz w:val="24"/>
        </w:rPr>
      </w:pPr>
    </w:p>
    <w:p w:rsidR="0075312E" w:rsidRDefault="0075312E" w:rsidP="0075312E">
      <w:pPr>
        <w:spacing w:after="0" w:line="240" w:lineRule="auto"/>
        <w:contextualSpacing/>
        <w:rPr>
          <w:rFonts w:ascii="Century" w:hAnsi="Century"/>
          <w:sz w:val="24"/>
        </w:rPr>
      </w:pPr>
      <w:r w:rsidRPr="00D81C4C">
        <w:rPr>
          <w:rFonts w:ascii="Century" w:hAnsi="Century"/>
          <w:sz w:val="24"/>
        </w:rPr>
        <w:t>Nombre</w:t>
      </w:r>
      <w:r>
        <w:rPr>
          <w:rFonts w:ascii="Century" w:hAnsi="Century"/>
          <w:sz w:val="24"/>
        </w:rPr>
        <w:t xml:space="preserve">: </w:t>
      </w:r>
      <w:r w:rsidRPr="0075312E">
        <w:rPr>
          <w:rFonts w:ascii="Century" w:hAnsi="Century"/>
          <w:b/>
          <w:sz w:val="24"/>
        </w:rPr>
        <w:t>int16</w:t>
      </w:r>
    </w:p>
    <w:p w:rsidR="0075312E" w:rsidRPr="00D81C4C" w:rsidRDefault="0075312E" w:rsidP="0075312E">
      <w:pPr>
        <w:spacing w:after="0" w:line="240" w:lineRule="auto"/>
        <w:contextualSpacing/>
        <w:rPr>
          <w:rFonts w:ascii="Century" w:hAnsi="Century"/>
          <w:sz w:val="24"/>
        </w:rPr>
      </w:pPr>
      <w:r w:rsidRPr="00D81C4C">
        <w:rPr>
          <w:rFonts w:ascii="Century" w:hAnsi="Century"/>
          <w:sz w:val="24"/>
        </w:rPr>
        <w:t xml:space="preserve">Tipo de </w:t>
      </w:r>
      <w:r>
        <w:rPr>
          <w:rFonts w:ascii="Century" w:hAnsi="Century"/>
          <w:sz w:val="24"/>
        </w:rPr>
        <w:t>información: características de contexto de los integrantes del hogar</w:t>
      </w:r>
    </w:p>
    <w:p w:rsidR="0075312E" w:rsidRPr="00D81C4C" w:rsidRDefault="0075312E" w:rsidP="0075312E">
      <w:pPr>
        <w:spacing w:after="0" w:line="240" w:lineRule="auto"/>
        <w:contextualSpacing/>
        <w:rPr>
          <w:rFonts w:ascii="Century" w:hAnsi="Century"/>
          <w:sz w:val="24"/>
        </w:rPr>
      </w:pPr>
      <w:r>
        <w:rPr>
          <w:rFonts w:ascii="Century" w:hAnsi="Century"/>
          <w:sz w:val="24"/>
        </w:rPr>
        <w:t xml:space="preserve">Dimensión: </w:t>
      </w:r>
      <w:r w:rsidR="00D00864">
        <w:rPr>
          <w:rFonts w:ascii="Century" w:hAnsi="Century"/>
          <w:sz w:val="24"/>
        </w:rPr>
        <w:t xml:space="preserve">24 variables, </w:t>
      </w:r>
      <w:r w:rsidR="00D00864" w:rsidRPr="00D00864">
        <w:rPr>
          <w:rFonts w:ascii="Century" w:hAnsi="Century"/>
          <w:sz w:val="24"/>
        </w:rPr>
        <w:t>15</w:t>
      </w:r>
      <w:r w:rsidR="00FD5CE7">
        <w:rPr>
          <w:rFonts w:ascii="Century" w:hAnsi="Century"/>
          <w:sz w:val="24"/>
        </w:rPr>
        <w:t xml:space="preserve"> </w:t>
      </w:r>
      <w:r w:rsidR="00D00864" w:rsidRPr="00D00864">
        <w:rPr>
          <w:rFonts w:ascii="Century" w:hAnsi="Century"/>
          <w:sz w:val="24"/>
        </w:rPr>
        <w:t>351</w:t>
      </w:r>
      <w:r w:rsidR="00FD5CE7">
        <w:rPr>
          <w:rFonts w:ascii="Century" w:hAnsi="Century"/>
          <w:sz w:val="24"/>
        </w:rPr>
        <w:t xml:space="preserve"> </w:t>
      </w:r>
      <w:r w:rsidR="00D00864" w:rsidRPr="00D00864">
        <w:rPr>
          <w:rFonts w:ascii="Century" w:hAnsi="Century"/>
          <w:sz w:val="24"/>
        </w:rPr>
        <w:t>331</w:t>
      </w:r>
      <w:r w:rsidR="00D00864">
        <w:rPr>
          <w:rFonts w:ascii="Century" w:hAnsi="Century"/>
          <w:sz w:val="24"/>
        </w:rPr>
        <w:t xml:space="preserve"> registros</w:t>
      </w:r>
    </w:p>
    <w:p w:rsidR="0075312E" w:rsidRPr="00D81C4C" w:rsidRDefault="0075312E" w:rsidP="0075312E">
      <w:pPr>
        <w:spacing w:after="0" w:line="240" w:lineRule="auto"/>
        <w:contextualSpacing/>
        <w:rPr>
          <w:rFonts w:ascii="Century" w:hAnsi="Century"/>
          <w:sz w:val="24"/>
        </w:rPr>
      </w:pPr>
      <w:r w:rsidRPr="00D81C4C">
        <w:rPr>
          <w:rFonts w:ascii="Century" w:hAnsi="Century"/>
          <w:sz w:val="24"/>
        </w:rPr>
        <w:t>Periodo</w:t>
      </w:r>
      <w:r>
        <w:rPr>
          <w:rFonts w:ascii="Century" w:hAnsi="Century"/>
          <w:sz w:val="24"/>
        </w:rPr>
        <w:t>: Acumulado 2010-2017</w:t>
      </w:r>
    </w:p>
    <w:p w:rsidR="0075312E" w:rsidRDefault="0075312E" w:rsidP="0075312E">
      <w:pPr>
        <w:spacing w:line="240" w:lineRule="auto"/>
        <w:contextualSpacing/>
        <w:rPr>
          <w:rFonts w:ascii="Century" w:hAnsi="Century"/>
          <w:sz w:val="24"/>
        </w:rPr>
      </w:pPr>
      <w:r>
        <w:rPr>
          <w:rFonts w:ascii="Century" w:hAnsi="Century"/>
          <w:sz w:val="24"/>
        </w:rPr>
        <w:t xml:space="preserve">Metadatos (FD): </w:t>
      </w:r>
      <w:r w:rsidR="00C84066" w:rsidRPr="00C84066">
        <w:rPr>
          <w:rFonts w:ascii="Century" w:hAnsi="Century"/>
          <w:sz w:val="24"/>
        </w:rPr>
        <w:t>FD-ENCASEH1617</w:t>
      </w:r>
    </w:p>
    <w:p w:rsidR="0075312E" w:rsidRDefault="0075312E" w:rsidP="00C309EF">
      <w:pPr>
        <w:spacing w:after="0"/>
        <w:contextualSpacing/>
        <w:rPr>
          <w:rFonts w:ascii="Century" w:hAnsi="Century"/>
          <w:sz w:val="24"/>
        </w:rPr>
      </w:pPr>
    </w:p>
    <w:p w:rsidR="0071091A" w:rsidRDefault="0071091A" w:rsidP="00C309EF">
      <w:pPr>
        <w:spacing w:after="0"/>
        <w:contextualSpacing/>
        <w:rPr>
          <w:rFonts w:ascii="Century" w:hAnsi="Century"/>
          <w:sz w:val="24"/>
        </w:rPr>
      </w:pPr>
    </w:p>
    <w:p w:rsidR="0071091A" w:rsidRDefault="0071091A" w:rsidP="00C309EF">
      <w:pPr>
        <w:spacing w:after="0"/>
        <w:contextualSpacing/>
        <w:rPr>
          <w:rFonts w:ascii="Century" w:hAnsi="Century"/>
          <w:sz w:val="24"/>
        </w:rPr>
      </w:pPr>
    </w:p>
    <w:p w:rsidR="00A56D9A" w:rsidRPr="0071091A" w:rsidRDefault="0071091A" w:rsidP="00C309EF">
      <w:pPr>
        <w:spacing w:after="0"/>
        <w:contextualSpacing/>
        <w:rPr>
          <w:rFonts w:ascii="Century" w:hAnsi="Century"/>
          <w:b/>
          <w:sz w:val="24"/>
        </w:rPr>
      </w:pPr>
      <w:r w:rsidRPr="0071091A">
        <w:rPr>
          <w:rFonts w:ascii="Century" w:hAnsi="Century"/>
          <w:b/>
          <w:sz w:val="24"/>
        </w:rPr>
        <w:lastRenderedPageBreak/>
        <w:t xml:space="preserve">Cuadro 2. </w:t>
      </w:r>
      <w:r w:rsidR="00A56D9A">
        <w:rPr>
          <w:rFonts w:ascii="Century" w:hAnsi="Century"/>
          <w:b/>
          <w:sz w:val="24"/>
        </w:rPr>
        <w:t>Registros de la ENCASEH 2010-2017 por sexo</w:t>
      </w:r>
    </w:p>
    <w:tbl>
      <w:tblPr>
        <w:tblW w:w="3000" w:type="dxa"/>
        <w:tblCellMar>
          <w:left w:w="70" w:type="dxa"/>
          <w:right w:w="70" w:type="dxa"/>
        </w:tblCellMar>
        <w:tblLook w:val="04A0" w:firstRow="1" w:lastRow="0" w:firstColumn="1" w:lastColumn="0" w:noHBand="0" w:noVBand="1"/>
      </w:tblPr>
      <w:tblGrid>
        <w:gridCol w:w="1480"/>
        <w:gridCol w:w="1520"/>
      </w:tblGrid>
      <w:tr w:rsidR="00832B8C" w:rsidRPr="00832B8C" w:rsidTr="00832B8C">
        <w:trPr>
          <w:trHeight w:val="315"/>
        </w:trPr>
        <w:tc>
          <w:tcPr>
            <w:tcW w:w="148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32B8C" w:rsidRPr="00832B8C" w:rsidRDefault="00832B8C" w:rsidP="00832B8C">
            <w:pPr>
              <w:spacing w:after="0" w:line="240" w:lineRule="auto"/>
              <w:jc w:val="center"/>
              <w:rPr>
                <w:rFonts w:ascii="Century" w:eastAsia="Times New Roman" w:hAnsi="Century" w:cs="Calibri"/>
                <w:b/>
                <w:bCs/>
                <w:color w:val="000000"/>
                <w:sz w:val="24"/>
                <w:lang w:val="es-419" w:eastAsia="es-419"/>
              </w:rPr>
            </w:pPr>
            <w:r w:rsidRPr="00832B8C">
              <w:rPr>
                <w:rFonts w:ascii="Century" w:eastAsia="Times New Roman" w:hAnsi="Century" w:cs="Calibri"/>
                <w:b/>
                <w:bCs/>
                <w:color w:val="000000"/>
                <w:sz w:val="24"/>
                <w:lang w:val="es-419" w:eastAsia="es-419"/>
              </w:rPr>
              <w:t>Sexo</w:t>
            </w:r>
          </w:p>
        </w:tc>
        <w:tc>
          <w:tcPr>
            <w:tcW w:w="1520" w:type="dxa"/>
            <w:tcBorders>
              <w:top w:val="single" w:sz="4" w:space="0" w:color="auto"/>
              <w:left w:val="nil"/>
              <w:bottom w:val="single" w:sz="4" w:space="0" w:color="auto"/>
              <w:right w:val="single" w:sz="4" w:space="0" w:color="auto"/>
            </w:tcBorders>
            <w:shd w:val="clear" w:color="000000" w:fill="BDD7EE"/>
            <w:noWrap/>
            <w:vAlign w:val="center"/>
            <w:hideMark/>
          </w:tcPr>
          <w:p w:rsidR="00832B8C" w:rsidRPr="00832B8C" w:rsidRDefault="00832B8C" w:rsidP="00832B8C">
            <w:pPr>
              <w:spacing w:after="0" w:line="240" w:lineRule="auto"/>
              <w:jc w:val="center"/>
              <w:rPr>
                <w:rFonts w:ascii="Century" w:eastAsia="Times New Roman" w:hAnsi="Century" w:cs="Calibri"/>
                <w:b/>
                <w:bCs/>
                <w:color w:val="000000"/>
                <w:sz w:val="24"/>
                <w:lang w:val="es-419" w:eastAsia="es-419"/>
              </w:rPr>
            </w:pPr>
            <w:r w:rsidRPr="00832B8C">
              <w:rPr>
                <w:rFonts w:ascii="Century" w:eastAsia="Times New Roman" w:hAnsi="Century" w:cs="Calibri"/>
                <w:b/>
                <w:bCs/>
                <w:color w:val="000000"/>
                <w:sz w:val="24"/>
                <w:lang w:val="es-419" w:eastAsia="es-419"/>
              </w:rPr>
              <w:t>Integrantes</w:t>
            </w:r>
          </w:p>
        </w:tc>
      </w:tr>
      <w:tr w:rsidR="00832B8C" w:rsidRPr="00832B8C" w:rsidTr="00832B8C">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rPr>
                <w:rFonts w:ascii="Century" w:eastAsia="Times New Roman" w:hAnsi="Century" w:cs="Calibri"/>
                <w:color w:val="000000"/>
                <w:sz w:val="24"/>
                <w:lang w:val="es-419" w:eastAsia="es-419"/>
              </w:rPr>
            </w:pPr>
            <w:r w:rsidRPr="00832B8C">
              <w:rPr>
                <w:rFonts w:ascii="Century" w:eastAsia="Times New Roman" w:hAnsi="Century" w:cs="Calibri"/>
                <w:color w:val="000000"/>
                <w:sz w:val="24"/>
                <w:lang w:val="es-419" w:eastAsia="es-419"/>
              </w:rPr>
              <w:t>Hombres</w:t>
            </w:r>
          </w:p>
        </w:tc>
        <w:tc>
          <w:tcPr>
            <w:tcW w:w="1520" w:type="dxa"/>
            <w:tcBorders>
              <w:top w:val="nil"/>
              <w:left w:val="nil"/>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jc w:val="right"/>
              <w:rPr>
                <w:rFonts w:ascii="Century" w:eastAsia="Times New Roman" w:hAnsi="Century" w:cs="Arial"/>
                <w:color w:val="000000"/>
                <w:sz w:val="24"/>
                <w:lang w:val="es-419" w:eastAsia="es-419"/>
              </w:rPr>
            </w:pPr>
            <w:r w:rsidRPr="00832B8C">
              <w:rPr>
                <w:rFonts w:ascii="Century" w:eastAsia="Times New Roman" w:hAnsi="Century" w:cs="Arial"/>
                <w:color w:val="000000"/>
                <w:sz w:val="24"/>
                <w:lang w:val="es-419" w:eastAsia="es-419"/>
              </w:rPr>
              <w:t>7 178 136</w:t>
            </w:r>
          </w:p>
        </w:tc>
      </w:tr>
      <w:tr w:rsidR="00832B8C" w:rsidRPr="00832B8C" w:rsidTr="00832B8C">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rPr>
                <w:rFonts w:ascii="Century" w:eastAsia="Times New Roman" w:hAnsi="Century" w:cs="Calibri"/>
                <w:color w:val="000000"/>
                <w:sz w:val="24"/>
                <w:lang w:val="es-419" w:eastAsia="es-419"/>
              </w:rPr>
            </w:pPr>
            <w:r w:rsidRPr="00832B8C">
              <w:rPr>
                <w:rFonts w:ascii="Century" w:eastAsia="Times New Roman" w:hAnsi="Century" w:cs="Calibri"/>
                <w:color w:val="000000"/>
                <w:sz w:val="24"/>
                <w:lang w:val="es-419" w:eastAsia="es-419"/>
              </w:rPr>
              <w:t>Mujeres</w:t>
            </w:r>
          </w:p>
        </w:tc>
        <w:tc>
          <w:tcPr>
            <w:tcW w:w="1520" w:type="dxa"/>
            <w:tcBorders>
              <w:top w:val="nil"/>
              <w:left w:val="nil"/>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jc w:val="right"/>
              <w:rPr>
                <w:rFonts w:ascii="Century" w:eastAsia="Times New Roman" w:hAnsi="Century" w:cs="Arial"/>
                <w:color w:val="000000"/>
                <w:sz w:val="24"/>
                <w:lang w:val="es-419" w:eastAsia="es-419"/>
              </w:rPr>
            </w:pPr>
            <w:r w:rsidRPr="00832B8C">
              <w:rPr>
                <w:rFonts w:ascii="Century" w:eastAsia="Times New Roman" w:hAnsi="Century" w:cs="Arial"/>
                <w:color w:val="000000"/>
                <w:sz w:val="24"/>
                <w:lang w:val="es-419" w:eastAsia="es-419"/>
              </w:rPr>
              <w:t>8 048 472</w:t>
            </w:r>
          </w:p>
        </w:tc>
      </w:tr>
      <w:tr w:rsidR="00832B8C" w:rsidRPr="00832B8C" w:rsidTr="00832B8C">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rPr>
                <w:rFonts w:ascii="Century" w:eastAsia="Times New Roman" w:hAnsi="Century" w:cs="Calibri"/>
                <w:color w:val="000000"/>
                <w:sz w:val="24"/>
                <w:lang w:val="es-419" w:eastAsia="es-419"/>
              </w:rPr>
            </w:pPr>
            <w:r w:rsidRPr="00832B8C">
              <w:rPr>
                <w:rFonts w:ascii="Century" w:eastAsia="Times New Roman" w:hAnsi="Century" w:cs="Calibri"/>
                <w:color w:val="000000"/>
                <w:sz w:val="24"/>
                <w:lang w:val="es-419" w:eastAsia="es-419"/>
              </w:rPr>
              <w:t>Missing</w:t>
            </w:r>
          </w:p>
        </w:tc>
        <w:tc>
          <w:tcPr>
            <w:tcW w:w="1520" w:type="dxa"/>
            <w:tcBorders>
              <w:top w:val="nil"/>
              <w:left w:val="nil"/>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jc w:val="right"/>
              <w:rPr>
                <w:rFonts w:ascii="Century" w:eastAsia="Times New Roman" w:hAnsi="Century" w:cs="Arial"/>
                <w:color w:val="000000"/>
                <w:sz w:val="24"/>
                <w:lang w:val="es-419" w:eastAsia="es-419"/>
              </w:rPr>
            </w:pPr>
            <w:r w:rsidRPr="00832B8C">
              <w:rPr>
                <w:rFonts w:ascii="Century" w:eastAsia="Times New Roman" w:hAnsi="Century" w:cs="Arial"/>
                <w:color w:val="000000"/>
                <w:sz w:val="24"/>
                <w:lang w:val="es-419" w:eastAsia="es-419"/>
              </w:rPr>
              <w:t xml:space="preserve"> 124 723</w:t>
            </w:r>
          </w:p>
        </w:tc>
      </w:tr>
      <w:tr w:rsidR="00832B8C" w:rsidRPr="00832B8C" w:rsidTr="00832B8C">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rPr>
                <w:rFonts w:ascii="Century" w:eastAsia="Times New Roman" w:hAnsi="Century" w:cs="Calibri"/>
                <w:color w:val="000000"/>
                <w:sz w:val="24"/>
                <w:lang w:val="es-419" w:eastAsia="es-419"/>
              </w:rPr>
            </w:pPr>
            <w:r w:rsidRPr="00832B8C">
              <w:rPr>
                <w:rFonts w:ascii="Century" w:eastAsia="Times New Roman" w:hAnsi="Century" w:cs="Calibri"/>
                <w:color w:val="000000"/>
                <w:sz w:val="24"/>
                <w:lang w:val="es-419" w:eastAsia="es-419"/>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832B8C" w:rsidRPr="00832B8C" w:rsidRDefault="00832B8C" w:rsidP="00832B8C">
            <w:pPr>
              <w:spacing w:after="0" w:line="240" w:lineRule="auto"/>
              <w:jc w:val="right"/>
              <w:rPr>
                <w:rFonts w:ascii="Century" w:eastAsia="Times New Roman" w:hAnsi="Century" w:cs="Arial"/>
                <w:color w:val="000000"/>
                <w:sz w:val="24"/>
                <w:lang w:val="es-419" w:eastAsia="es-419"/>
              </w:rPr>
            </w:pPr>
            <w:r w:rsidRPr="00832B8C">
              <w:rPr>
                <w:rFonts w:ascii="Century" w:eastAsia="Times New Roman" w:hAnsi="Century" w:cs="Arial"/>
                <w:color w:val="000000"/>
                <w:sz w:val="24"/>
                <w:lang w:val="es-419" w:eastAsia="es-419"/>
              </w:rPr>
              <w:t>15 351 331</w:t>
            </w:r>
          </w:p>
        </w:tc>
      </w:tr>
    </w:tbl>
    <w:p w:rsidR="00F45E19" w:rsidRPr="002A27E1" w:rsidRDefault="00F45E19" w:rsidP="00F45E19">
      <w:pPr>
        <w:spacing w:line="240" w:lineRule="auto"/>
        <w:contextualSpacing/>
        <w:jc w:val="both"/>
        <w:rPr>
          <w:rFonts w:ascii="Century" w:hAnsi="Century"/>
          <w:sz w:val="14"/>
        </w:rPr>
      </w:pPr>
      <w:r w:rsidRPr="002A27E1">
        <w:rPr>
          <w:rFonts w:ascii="Century" w:hAnsi="Century"/>
          <w:sz w:val="14"/>
        </w:rPr>
        <w:t xml:space="preserve">Fuente: Cálculos propios con base en </w:t>
      </w:r>
      <w:r>
        <w:rPr>
          <w:rFonts w:ascii="Century" w:hAnsi="Century"/>
          <w:sz w:val="14"/>
        </w:rPr>
        <w:t>Encuesta de Características Socioecómicas-ENCASEH 2010-2017 de PROSPERA.</w:t>
      </w:r>
    </w:p>
    <w:p w:rsidR="00C84066" w:rsidRDefault="00C84066" w:rsidP="00C309EF">
      <w:pPr>
        <w:spacing w:after="0"/>
        <w:contextualSpacing/>
        <w:rPr>
          <w:rFonts w:ascii="Century" w:hAnsi="Century"/>
          <w:sz w:val="24"/>
        </w:rPr>
      </w:pPr>
    </w:p>
    <w:p w:rsidR="00832B8C" w:rsidRDefault="00E14BEA" w:rsidP="003B34BF">
      <w:pPr>
        <w:spacing w:after="0" w:line="240" w:lineRule="auto"/>
        <w:contextualSpacing/>
        <w:jc w:val="both"/>
        <w:rPr>
          <w:rFonts w:ascii="Century" w:hAnsi="Century" w:cs="Courier New"/>
          <w:b/>
          <w:color w:val="000000"/>
          <w:sz w:val="24"/>
          <w:szCs w:val="20"/>
          <w:shd w:val="clear" w:color="auto" w:fill="FFFFFF"/>
        </w:rPr>
      </w:pPr>
      <w:r>
        <w:rPr>
          <w:rFonts w:ascii="Century" w:hAnsi="Century" w:cs="Courier New"/>
          <w:color w:val="000000"/>
          <w:sz w:val="24"/>
          <w:szCs w:val="20"/>
          <w:shd w:val="clear" w:color="auto" w:fill="FFFFFF"/>
        </w:rPr>
        <w:t>Esta base contiene información sobre características de los hogares en que residen los becarios Prospera</w:t>
      </w:r>
      <w:r w:rsidR="003B34BF">
        <w:rPr>
          <w:rFonts w:ascii="Century" w:hAnsi="Century" w:cs="Courier New"/>
          <w:color w:val="000000"/>
          <w:sz w:val="24"/>
          <w:szCs w:val="20"/>
          <w:shd w:val="clear" w:color="auto" w:fill="FFFFFF"/>
        </w:rPr>
        <w:t xml:space="preserve">, </w:t>
      </w:r>
      <w:r w:rsidR="00C32209">
        <w:rPr>
          <w:rFonts w:ascii="Century" w:hAnsi="Century" w:cs="Courier New"/>
          <w:color w:val="000000"/>
          <w:sz w:val="24"/>
          <w:szCs w:val="20"/>
          <w:shd w:val="clear" w:color="auto" w:fill="FFFFFF"/>
        </w:rPr>
        <w:t xml:space="preserve">variables </w:t>
      </w:r>
      <w:r w:rsidR="003B34BF">
        <w:rPr>
          <w:rFonts w:ascii="Century" w:hAnsi="Century" w:cs="Courier New"/>
          <w:color w:val="000000"/>
          <w:sz w:val="24"/>
          <w:szCs w:val="20"/>
          <w:shd w:val="clear" w:color="auto" w:fill="FFFFFF"/>
        </w:rPr>
        <w:t xml:space="preserve">demográficas y socioeconómicas mismas que se pueden consultar en el archivo </w:t>
      </w:r>
      <w:r w:rsidR="003B34BF" w:rsidRPr="00F45E19">
        <w:rPr>
          <w:rFonts w:ascii="Century" w:hAnsi="Century" w:cs="Courier New"/>
          <w:b/>
          <w:color w:val="000000"/>
          <w:sz w:val="24"/>
          <w:szCs w:val="20"/>
          <w:shd w:val="clear" w:color="auto" w:fill="FFFFFF"/>
        </w:rPr>
        <w:t>FD-ENCASEH1617.xlsx</w:t>
      </w:r>
      <w:r w:rsidR="00F45E19">
        <w:rPr>
          <w:rFonts w:ascii="Century" w:hAnsi="Century" w:cs="Courier New"/>
          <w:b/>
          <w:color w:val="000000"/>
          <w:sz w:val="24"/>
          <w:szCs w:val="20"/>
          <w:shd w:val="clear" w:color="auto" w:fill="FFFFFF"/>
        </w:rPr>
        <w:t>.</w:t>
      </w:r>
      <w:r w:rsidR="00CD2E0F">
        <w:rPr>
          <w:rFonts w:ascii="Century" w:hAnsi="Century" w:cs="Courier New"/>
          <w:b/>
          <w:color w:val="000000"/>
          <w:sz w:val="24"/>
          <w:szCs w:val="20"/>
          <w:shd w:val="clear" w:color="auto" w:fill="FFFFFF"/>
        </w:rPr>
        <w:t xml:space="preserve"> </w:t>
      </w:r>
      <w:r w:rsidR="00CD2E0F" w:rsidRPr="00CD2E0F">
        <w:rPr>
          <w:rFonts w:ascii="Century" w:hAnsi="Century" w:cs="Courier New"/>
          <w:color w:val="000000"/>
          <w:sz w:val="24"/>
          <w:szCs w:val="20"/>
          <w:shd w:val="clear" w:color="auto" w:fill="FFFFFF"/>
        </w:rPr>
        <w:t>Es una base que contiene la información acumulada de 2010 a 2017.</w:t>
      </w:r>
    </w:p>
    <w:p w:rsidR="0075312E" w:rsidRDefault="0075312E" w:rsidP="00C309EF">
      <w:pPr>
        <w:spacing w:after="0"/>
        <w:contextualSpacing/>
        <w:rPr>
          <w:rFonts w:ascii="Century" w:hAnsi="Century"/>
          <w:sz w:val="24"/>
        </w:rPr>
      </w:pPr>
    </w:p>
    <w:p w:rsidR="00AA6907" w:rsidRDefault="005E5BAE" w:rsidP="00D654C2">
      <w:pPr>
        <w:rPr>
          <w:rFonts w:ascii="Century" w:hAnsi="Century"/>
          <w:b/>
          <w:color w:val="2F5496" w:themeColor="accent1" w:themeShade="BF"/>
          <w:sz w:val="28"/>
        </w:rPr>
      </w:pPr>
      <w:r w:rsidRPr="00FB62D6">
        <w:rPr>
          <w:rFonts w:ascii="Century" w:hAnsi="Century"/>
          <w:b/>
          <w:color w:val="2F5496" w:themeColor="accent1" w:themeShade="BF"/>
          <w:sz w:val="28"/>
        </w:rPr>
        <w:t xml:space="preserve">         2.1.2 Análisis Exploratorio de datos</w:t>
      </w:r>
    </w:p>
    <w:p w:rsidR="00C309EF" w:rsidRDefault="00BF0D37" w:rsidP="00C77747">
      <w:pPr>
        <w:tabs>
          <w:tab w:val="left" w:pos="2415"/>
        </w:tabs>
        <w:jc w:val="both"/>
        <w:rPr>
          <w:rFonts w:ascii="Century" w:hAnsi="Century"/>
          <w:sz w:val="24"/>
        </w:rPr>
      </w:pPr>
      <w:r>
        <w:rPr>
          <w:rFonts w:ascii="Century" w:hAnsi="Century"/>
          <w:sz w:val="24"/>
        </w:rPr>
        <w:t xml:space="preserve">a) </w:t>
      </w:r>
      <w:r w:rsidR="00C77747" w:rsidRPr="00C77747">
        <w:rPr>
          <w:rFonts w:ascii="Century" w:hAnsi="Century"/>
          <w:sz w:val="24"/>
        </w:rPr>
        <w:t>Se inició con el anál</w:t>
      </w:r>
      <w:r w:rsidR="00CD2E0F">
        <w:rPr>
          <w:rFonts w:ascii="Century" w:hAnsi="Century"/>
          <w:sz w:val="24"/>
        </w:rPr>
        <w:t xml:space="preserve">isis </w:t>
      </w:r>
      <w:r w:rsidR="00C77747" w:rsidRPr="00C77747">
        <w:rPr>
          <w:rFonts w:ascii="Century" w:hAnsi="Century"/>
          <w:sz w:val="24"/>
        </w:rPr>
        <w:t>de la ENCASEH</w:t>
      </w:r>
      <w:r w:rsidR="00D66113">
        <w:rPr>
          <w:rFonts w:ascii="Century" w:hAnsi="Century"/>
          <w:sz w:val="24"/>
        </w:rPr>
        <w:t xml:space="preserve"> agregando un identificador para distinguir a los registros que </w:t>
      </w:r>
      <w:r w:rsidR="00C77747" w:rsidRPr="00C77747">
        <w:rPr>
          <w:rFonts w:ascii="Century" w:hAnsi="Century"/>
          <w:sz w:val="24"/>
        </w:rPr>
        <w:t>correspondía</w:t>
      </w:r>
      <w:r w:rsidR="00D66113">
        <w:rPr>
          <w:rFonts w:ascii="Century" w:hAnsi="Century"/>
          <w:sz w:val="24"/>
        </w:rPr>
        <w:t>n</w:t>
      </w:r>
      <w:r w:rsidR="00C77747" w:rsidRPr="00C77747">
        <w:rPr>
          <w:rFonts w:ascii="Century" w:hAnsi="Century"/>
          <w:sz w:val="24"/>
        </w:rPr>
        <w:t xml:space="preserve"> a un hogar indígena o no, considerando la metodología de la </w:t>
      </w:r>
      <w:r w:rsidR="00C77747" w:rsidRPr="00930C0C">
        <w:rPr>
          <w:rFonts w:ascii="Century" w:hAnsi="Century"/>
          <w:sz w:val="24"/>
        </w:rPr>
        <w:t>CDI</w:t>
      </w:r>
      <w:r w:rsidR="00301746">
        <w:rPr>
          <w:rStyle w:val="Refdenotaalpie"/>
          <w:rFonts w:ascii="Century" w:hAnsi="Century"/>
          <w:sz w:val="24"/>
        </w:rPr>
        <w:footnoteReference w:id="1"/>
      </w:r>
      <w:r w:rsidR="00C77747" w:rsidRPr="00930C0C">
        <w:rPr>
          <w:rFonts w:ascii="Century" w:hAnsi="Century"/>
          <w:sz w:val="24"/>
        </w:rPr>
        <w:t xml:space="preserve">. </w:t>
      </w:r>
      <w:r w:rsidR="00C77747">
        <w:rPr>
          <w:rFonts w:ascii="Century" w:hAnsi="Century"/>
          <w:sz w:val="24"/>
        </w:rPr>
        <w:t xml:space="preserve"> Se generó la variable IND_HGI que toma el valor 1 si el </w:t>
      </w:r>
      <w:r w:rsidR="0071091A">
        <w:rPr>
          <w:rFonts w:ascii="Century" w:hAnsi="Century"/>
          <w:sz w:val="24"/>
        </w:rPr>
        <w:t xml:space="preserve">integrante </w:t>
      </w:r>
      <w:r w:rsidR="00C77747">
        <w:rPr>
          <w:rFonts w:ascii="Century" w:hAnsi="Century"/>
          <w:sz w:val="24"/>
        </w:rPr>
        <w:t>pertenece a un hogar indígena y 0 de otra forma</w:t>
      </w:r>
      <w:r w:rsidR="00D66113">
        <w:rPr>
          <w:rFonts w:ascii="Century" w:hAnsi="Century"/>
          <w:sz w:val="24"/>
        </w:rPr>
        <w:t>. Se generó además la variable IND_AUT</w:t>
      </w:r>
      <w:r>
        <w:rPr>
          <w:rFonts w:ascii="Century" w:hAnsi="Century"/>
          <w:sz w:val="24"/>
        </w:rPr>
        <w:t xml:space="preserve"> (1: Sí 2: No)</w:t>
      </w:r>
      <w:r w:rsidR="00D66113">
        <w:rPr>
          <w:rFonts w:ascii="Century" w:hAnsi="Century"/>
          <w:sz w:val="24"/>
        </w:rPr>
        <w:t xml:space="preserve"> que correspondía a aquellos integrantes que s</w:t>
      </w:r>
      <w:r w:rsidR="0071091A">
        <w:rPr>
          <w:rFonts w:ascii="Century" w:hAnsi="Century"/>
          <w:sz w:val="24"/>
        </w:rPr>
        <w:t>e autoad</w:t>
      </w:r>
      <w:r w:rsidR="00173CDD">
        <w:rPr>
          <w:rFonts w:ascii="Century" w:hAnsi="Century"/>
          <w:sz w:val="24"/>
        </w:rPr>
        <w:t>scribieron</w:t>
      </w:r>
      <w:r w:rsidR="0071091A">
        <w:rPr>
          <w:rFonts w:ascii="Century" w:hAnsi="Century"/>
          <w:sz w:val="24"/>
        </w:rPr>
        <w:t xml:space="preserve"> como indígenas; también se creó la variable HLI </w:t>
      </w:r>
      <w:r>
        <w:rPr>
          <w:rFonts w:ascii="Century" w:hAnsi="Century"/>
          <w:sz w:val="24"/>
        </w:rPr>
        <w:t xml:space="preserve">(1: Sí 2: No) </w:t>
      </w:r>
      <w:r w:rsidR="0071091A">
        <w:rPr>
          <w:rFonts w:ascii="Century" w:hAnsi="Century"/>
          <w:sz w:val="24"/>
        </w:rPr>
        <w:t xml:space="preserve">para identificar a aquellas personas que dijeron hablar alguna de las 14 lenguas citadas (ver </w:t>
      </w:r>
      <w:r w:rsidR="0071091A" w:rsidRPr="00F45E19">
        <w:rPr>
          <w:rFonts w:ascii="Century" w:hAnsi="Century" w:cs="Courier New"/>
          <w:b/>
          <w:color w:val="000000"/>
          <w:sz w:val="24"/>
          <w:szCs w:val="20"/>
          <w:shd w:val="clear" w:color="auto" w:fill="FFFFFF"/>
        </w:rPr>
        <w:t>FD-ENCASEH1617.xlsx</w:t>
      </w:r>
      <w:r w:rsidR="0071091A">
        <w:rPr>
          <w:rFonts w:ascii="Century" w:hAnsi="Century"/>
          <w:sz w:val="24"/>
        </w:rPr>
        <w:t>).</w:t>
      </w:r>
    </w:p>
    <w:p w:rsidR="0071091A" w:rsidRDefault="00D66113" w:rsidP="00D66113">
      <w:pPr>
        <w:tabs>
          <w:tab w:val="left" w:pos="2415"/>
        </w:tabs>
        <w:jc w:val="both"/>
        <w:rPr>
          <w:rFonts w:ascii="Century" w:hAnsi="Century"/>
          <w:sz w:val="24"/>
        </w:rPr>
      </w:pPr>
      <w:r w:rsidRPr="0040146D">
        <w:rPr>
          <w:rFonts w:ascii="Century" w:hAnsi="Century"/>
          <w:sz w:val="24"/>
        </w:rPr>
        <w:t xml:space="preserve">Posteriormente se detectaron registros que en la variable </w:t>
      </w:r>
      <w:r w:rsidRPr="0040146D">
        <w:rPr>
          <w:rFonts w:ascii="Century" w:hAnsi="Century"/>
          <w:i/>
          <w:sz w:val="24"/>
        </w:rPr>
        <w:t>Identificador del Integrante (INT_ID)</w:t>
      </w:r>
      <w:r w:rsidRPr="0040146D">
        <w:rPr>
          <w:rFonts w:ascii="Century" w:hAnsi="Century"/>
          <w:sz w:val="24"/>
        </w:rPr>
        <w:t xml:space="preserve"> presentaban los siguientes casos que se toman como inconsistencias de información y se procedió a quitarlos</w:t>
      </w:r>
      <w:r w:rsidR="0071091A">
        <w:rPr>
          <w:rFonts w:ascii="Century" w:hAnsi="Century"/>
          <w:sz w:val="24"/>
        </w:rPr>
        <w:t>.</w:t>
      </w:r>
    </w:p>
    <w:p w:rsidR="0071091A" w:rsidRDefault="0071091A" w:rsidP="00D66113">
      <w:pPr>
        <w:tabs>
          <w:tab w:val="left" w:pos="2415"/>
        </w:tabs>
        <w:jc w:val="both"/>
        <w:rPr>
          <w:rFonts w:ascii="Century" w:hAnsi="Century"/>
          <w:sz w:val="24"/>
        </w:rPr>
      </w:pPr>
      <w:r w:rsidRPr="00156B12">
        <w:rPr>
          <w:rFonts w:ascii="Century" w:hAnsi="Century"/>
          <w:b/>
          <w:sz w:val="24"/>
        </w:rPr>
        <w:t>Cuadro 3. Registros que se quitan de la ENCASEH</w:t>
      </w:r>
      <w:r>
        <w:rPr>
          <w:rFonts w:ascii="Century" w:hAnsi="Century"/>
          <w:b/>
          <w:sz w:val="24"/>
        </w:rPr>
        <w:t xml:space="preserve"> (2016-2017)</w:t>
      </w:r>
    </w:p>
    <w:tbl>
      <w:tblPr>
        <w:tblW w:w="7650" w:type="dxa"/>
        <w:tblBorders>
          <w:bottom w:val="single" w:sz="4" w:space="0" w:color="auto"/>
        </w:tblBorders>
        <w:tblCellMar>
          <w:left w:w="70" w:type="dxa"/>
          <w:right w:w="70" w:type="dxa"/>
        </w:tblCellMar>
        <w:tblLook w:val="04A0" w:firstRow="1" w:lastRow="0" w:firstColumn="1" w:lastColumn="0" w:noHBand="0" w:noVBand="1"/>
      </w:tblPr>
      <w:tblGrid>
        <w:gridCol w:w="6516"/>
        <w:gridCol w:w="1134"/>
      </w:tblGrid>
      <w:tr w:rsidR="0071091A" w:rsidRPr="00C322A9" w:rsidTr="0071091A">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rsidR="0071091A" w:rsidRPr="00C322A9" w:rsidRDefault="0071091A" w:rsidP="00D22DE8">
            <w:pPr>
              <w:spacing w:after="0" w:line="240" w:lineRule="auto"/>
              <w:rPr>
                <w:rFonts w:ascii="Century" w:eastAsia="Times New Roman" w:hAnsi="Century" w:cs="Times New Roman"/>
                <w:b/>
                <w:color w:val="000000"/>
                <w:lang w:eastAsia="es-MX"/>
              </w:rPr>
            </w:pPr>
            <w:r w:rsidRPr="00C322A9">
              <w:rPr>
                <w:rFonts w:ascii="Century" w:eastAsia="Times New Roman" w:hAnsi="Century" w:cs="Times New Roman"/>
                <w:b/>
                <w:color w:val="000000"/>
                <w:lang w:eastAsia="es-MX"/>
              </w:rPr>
              <w:t>Característica</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rsidR="0071091A" w:rsidRPr="00C322A9" w:rsidRDefault="0071091A" w:rsidP="00D22DE8">
            <w:pPr>
              <w:spacing w:after="0" w:line="240" w:lineRule="auto"/>
              <w:jc w:val="right"/>
              <w:rPr>
                <w:rFonts w:ascii="Century" w:eastAsia="Times New Roman" w:hAnsi="Century" w:cs="Arial"/>
                <w:b/>
                <w:color w:val="000000"/>
                <w:lang w:eastAsia="es-MX"/>
              </w:rPr>
            </w:pPr>
            <w:r w:rsidRPr="00C322A9">
              <w:rPr>
                <w:rFonts w:ascii="Century" w:eastAsia="Times New Roman" w:hAnsi="Century" w:cs="Arial"/>
                <w:b/>
                <w:color w:val="000000"/>
                <w:lang w:eastAsia="es-MX"/>
              </w:rPr>
              <w:t>Registros</w:t>
            </w:r>
          </w:p>
        </w:tc>
      </w:tr>
      <w:tr w:rsidR="0071091A" w:rsidRPr="00E81D87" w:rsidTr="00D22DE8">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rPr>
                <w:rFonts w:ascii="Century" w:eastAsia="Times New Roman" w:hAnsi="Century" w:cs="Times New Roman"/>
                <w:color w:val="000000"/>
                <w:lang w:eastAsia="es-MX"/>
              </w:rPr>
            </w:pPr>
            <w:r w:rsidRPr="004B1BE0">
              <w:rPr>
                <w:rFonts w:ascii="Century" w:eastAsia="Times New Roman" w:hAnsi="Century" w:cs="Times New Roman"/>
                <w:color w:val="000000"/>
                <w:lang w:eastAsia="es-MX"/>
              </w:rPr>
              <w:t xml:space="preserve">Misma familia y mismo </w:t>
            </w:r>
            <w:r>
              <w:rPr>
                <w:rFonts w:ascii="Century" w:eastAsia="Times New Roman" w:hAnsi="Century" w:cs="Times New Roman"/>
                <w:color w:val="000000"/>
                <w:lang w:eastAsia="es-MX"/>
              </w:rPr>
              <w:t>identificador de individuo</w:t>
            </w:r>
            <w:r w:rsidRPr="00E81D87">
              <w:rPr>
                <w:rFonts w:ascii="Century" w:eastAsia="Times New Roman" w:hAnsi="Century" w:cs="Times New Roman"/>
                <w:color w:val="000000"/>
                <w:lang w:eastAsia="es-MX"/>
              </w:rPr>
              <w:t xml:space="preserve"> (repetidos)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jc w:val="right"/>
              <w:rPr>
                <w:rFonts w:ascii="Century" w:eastAsia="Times New Roman" w:hAnsi="Century" w:cs="Arial"/>
                <w:color w:val="000000"/>
                <w:lang w:eastAsia="es-MX"/>
              </w:rPr>
            </w:pPr>
            <w:r w:rsidRPr="004B1BE0">
              <w:rPr>
                <w:rFonts w:ascii="Century" w:eastAsia="Times New Roman" w:hAnsi="Century" w:cs="Arial"/>
                <w:color w:val="000000"/>
                <w:lang w:eastAsia="es-MX"/>
              </w:rPr>
              <w:t xml:space="preserve"> 11 112</w:t>
            </w:r>
          </w:p>
        </w:tc>
      </w:tr>
      <w:tr w:rsidR="0071091A" w:rsidRPr="00E81D87" w:rsidTr="00D22DE8">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rPr>
                <w:rFonts w:ascii="Century" w:eastAsia="Times New Roman" w:hAnsi="Century" w:cs="Times New Roman"/>
                <w:color w:val="000000"/>
                <w:lang w:eastAsia="es-MX"/>
              </w:rPr>
            </w:pPr>
            <w:r w:rsidRPr="004B1BE0">
              <w:rPr>
                <w:rFonts w:ascii="Century" w:eastAsia="Times New Roman" w:hAnsi="Century" w:cs="Times New Roman"/>
                <w:i/>
                <w:color w:val="000000"/>
                <w:lang w:eastAsia="es-MX"/>
              </w:rPr>
              <w:t>I</w:t>
            </w:r>
            <w:r>
              <w:rPr>
                <w:rFonts w:ascii="Century" w:eastAsia="Times New Roman" w:hAnsi="Century" w:cs="Times New Roman"/>
                <w:i/>
                <w:color w:val="000000"/>
                <w:lang w:eastAsia="es-MX"/>
              </w:rPr>
              <w:t>NT_ID</w:t>
            </w:r>
            <w:r w:rsidRPr="004B1BE0">
              <w:rPr>
                <w:rFonts w:ascii="Century" w:eastAsia="Times New Roman" w:hAnsi="Century" w:cs="Times New Roman"/>
                <w:color w:val="000000"/>
                <w:lang w:eastAsia="es-MX"/>
              </w:rPr>
              <w:t>=</w:t>
            </w:r>
            <w:r w:rsidRPr="00E81D87">
              <w:rPr>
                <w:rFonts w:ascii="Century" w:eastAsia="Times New Roman" w:hAnsi="Century" w:cs="Times New Roman"/>
                <w:color w:val="000000"/>
                <w:lang w:eastAsia="es-MX"/>
              </w:rPr>
              <w:t xml:space="preserve"> </w:t>
            </w:r>
            <w:r w:rsidRPr="004B1BE0">
              <w:rPr>
                <w:rFonts w:ascii="Century" w:eastAsia="Times New Roman" w:hAnsi="Century" w:cs="Times New Roman"/>
                <w:color w:val="000000"/>
                <w:lang w:eastAsia="es-MX"/>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jc w:val="right"/>
              <w:rPr>
                <w:rFonts w:ascii="Century" w:eastAsia="Times New Roman" w:hAnsi="Century" w:cs="Arial"/>
                <w:color w:val="000000"/>
                <w:lang w:eastAsia="es-MX"/>
              </w:rPr>
            </w:pPr>
            <w:r w:rsidRPr="004B1BE0">
              <w:rPr>
                <w:rFonts w:ascii="Century" w:eastAsia="Times New Roman" w:hAnsi="Century" w:cs="Arial"/>
                <w:color w:val="000000"/>
                <w:lang w:eastAsia="es-MX"/>
              </w:rPr>
              <w:t>1 351 283</w:t>
            </w:r>
          </w:p>
        </w:tc>
      </w:tr>
      <w:tr w:rsidR="0071091A" w:rsidRPr="00E81D87" w:rsidTr="00D22DE8">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rPr>
                <w:rFonts w:ascii="Century" w:eastAsia="Times New Roman" w:hAnsi="Century" w:cs="Times New Roman"/>
                <w:color w:val="000000"/>
                <w:lang w:eastAsia="es-MX"/>
              </w:rPr>
            </w:pPr>
            <w:r w:rsidRPr="004B1BE0">
              <w:rPr>
                <w:rFonts w:ascii="Century" w:eastAsia="Times New Roman" w:hAnsi="Century" w:cs="Times New Roman"/>
                <w:i/>
                <w:color w:val="000000"/>
                <w:lang w:eastAsia="es-MX"/>
              </w:rPr>
              <w:t>I</w:t>
            </w:r>
            <w:r>
              <w:rPr>
                <w:rFonts w:ascii="Century" w:eastAsia="Times New Roman" w:hAnsi="Century" w:cs="Times New Roman"/>
                <w:i/>
                <w:color w:val="000000"/>
                <w:lang w:eastAsia="es-MX"/>
              </w:rPr>
              <w:t>NT_ID</w:t>
            </w:r>
            <w:r w:rsidRPr="004B1BE0">
              <w:rPr>
                <w:rFonts w:ascii="Century" w:eastAsia="Times New Roman" w:hAnsi="Century" w:cs="Times New Roman"/>
                <w:color w:val="000000"/>
                <w:lang w:eastAsia="es-MX"/>
              </w:rPr>
              <w:t xml:space="preserve"> =</w:t>
            </w:r>
            <w:r>
              <w:rPr>
                <w:rFonts w:ascii="Century" w:eastAsia="Times New Roman" w:hAnsi="Century" w:cs="Times New Roman"/>
                <w:color w:val="000000"/>
                <w:lang w:eastAsia="es-MX"/>
              </w:rPr>
              <w:t xml:space="preserve"> </w:t>
            </w:r>
            <w:r w:rsidRPr="004B1BE0">
              <w:rPr>
                <w:rFonts w:ascii="Century" w:eastAsia="Times New Roman" w:hAnsi="Century" w:cs="Times New Roman"/>
                <w:color w:val="000000"/>
                <w:lang w:eastAsia="es-MX"/>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jc w:val="right"/>
              <w:rPr>
                <w:rFonts w:ascii="Century" w:eastAsia="Times New Roman" w:hAnsi="Century" w:cs="Arial"/>
                <w:color w:val="000000"/>
                <w:lang w:eastAsia="es-MX"/>
              </w:rPr>
            </w:pPr>
            <w:r w:rsidRPr="004B1BE0">
              <w:rPr>
                <w:rFonts w:ascii="Century" w:eastAsia="Times New Roman" w:hAnsi="Century" w:cs="Arial"/>
                <w:color w:val="000000"/>
                <w:lang w:eastAsia="es-MX"/>
              </w:rPr>
              <w:t xml:space="preserve"> 136 832</w:t>
            </w:r>
          </w:p>
        </w:tc>
      </w:tr>
      <w:tr w:rsidR="0071091A" w:rsidRPr="00E81D87" w:rsidTr="00D22DE8">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rPr>
                <w:rFonts w:ascii="Century" w:eastAsia="Times New Roman" w:hAnsi="Century" w:cs="Times New Roman"/>
                <w:color w:val="000000"/>
                <w:lang w:eastAsia="es-MX"/>
              </w:rPr>
            </w:pPr>
            <w:r w:rsidRPr="004B1BE0">
              <w:rPr>
                <w:rFonts w:ascii="Century" w:eastAsia="Times New Roman" w:hAnsi="Century" w:cs="Times New Roman"/>
                <w:i/>
                <w:color w:val="000000"/>
                <w:lang w:eastAsia="es-MX"/>
              </w:rPr>
              <w:t>I</w:t>
            </w:r>
            <w:r>
              <w:rPr>
                <w:rFonts w:ascii="Century" w:eastAsia="Times New Roman" w:hAnsi="Century" w:cs="Times New Roman"/>
                <w:i/>
                <w:color w:val="000000"/>
                <w:lang w:eastAsia="es-MX"/>
              </w:rPr>
              <w:t>NT_ID</w:t>
            </w:r>
            <w:r w:rsidRPr="004B1BE0">
              <w:rPr>
                <w:rFonts w:ascii="Century" w:eastAsia="Times New Roman" w:hAnsi="Century" w:cs="Times New Roman"/>
                <w:color w:val="000000"/>
                <w:lang w:eastAsia="es-MX"/>
              </w:rPr>
              <w:t xml:space="preserve"> =</w:t>
            </w:r>
            <w:r w:rsidRPr="00E81D87">
              <w:rPr>
                <w:rFonts w:ascii="Century" w:eastAsia="Times New Roman" w:hAnsi="Century" w:cs="Times New Roman"/>
                <w:color w:val="000000"/>
                <w:lang w:eastAsia="es-MX"/>
              </w:rPr>
              <w:t xml:space="preserve"> </w:t>
            </w:r>
            <w:r w:rsidRPr="004B1BE0">
              <w:rPr>
                <w:rFonts w:ascii="Century" w:eastAsia="Times New Roman" w:hAnsi="Century" w:cs="Times New Roman"/>
                <w:color w:val="000000"/>
                <w:lang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91A" w:rsidRPr="004B1BE0" w:rsidRDefault="0071091A" w:rsidP="00D22DE8">
            <w:pPr>
              <w:spacing w:after="0" w:line="240" w:lineRule="auto"/>
              <w:jc w:val="right"/>
              <w:rPr>
                <w:rFonts w:ascii="Century" w:eastAsia="Times New Roman" w:hAnsi="Century" w:cs="Arial"/>
                <w:color w:val="000000"/>
                <w:lang w:eastAsia="es-MX"/>
              </w:rPr>
            </w:pPr>
            <w:r w:rsidRPr="004B1BE0">
              <w:rPr>
                <w:rFonts w:ascii="Century" w:eastAsia="Times New Roman" w:hAnsi="Century" w:cs="Arial"/>
                <w:color w:val="000000"/>
                <w:lang w:eastAsia="es-MX"/>
              </w:rPr>
              <w:t xml:space="preserve"> 29 024</w:t>
            </w:r>
          </w:p>
        </w:tc>
      </w:tr>
      <w:tr w:rsidR="0071091A" w:rsidRPr="00E81D87" w:rsidTr="00D22DE8">
        <w:trPr>
          <w:trHeight w:val="300"/>
        </w:trPr>
        <w:tc>
          <w:tcPr>
            <w:tcW w:w="6516" w:type="dxa"/>
            <w:tcBorders>
              <w:top w:val="single" w:sz="4" w:space="0" w:color="auto"/>
              <w:left w:val="single" w:sz="4" w:space="0" w:color="auto"/>
              <w:right w:val="single" w:sz="4" w:space="0" w:color="auto"/>
            </w:tcBorders>
            <w:shd w:val="clear" w:color="auto" w:fill="auto"/>
            <w:noWrap/>
            <w:vAlign w:val="bottom"/>
          </w:tcPr>
          <w:p w:rsidR="0071091A" w:rsidRPr="00B14CC0" w:rsidRDefault="0071091A" w:rsidP="00D22DE8">
            <w:pPr>
              <w:spacing w:after="0" w:line="240" w:lineRule="auto"/>
              <w:rPr>
                <w:rFonts w:ascii="Century" w:eastAsia="Times New Roman" w:hAnsi="Century" w:cs="Times New Roman"/>
                <w:b/>
                <w:i/>
                <w:color w:val="000000"/>
                <w:lang w:eastAsia="es-MX"/>
              </w:rPr>
            </w:pPr>
            <w:r w:rsidRPr="00B14CC0">
              <w:rPr>
                <w:rFonts w:ascii="Century" w:eastAsia="Times New Roman" w:hAnsi="Century" w:cs="Times New Roman"/>
                <w:b/>
                <w:i/>
                <w:color w:val="000000"/>
                <w:lang w:eastAsia="es-MX"/>
              </w:rPr>
              <w:t>Total</w:t>
            </w:r>
          </w:p>
        </w:tc>
        <w:tc>
          <w:tcPr>
            <w:tcW w:w="1134" w:type="dxa"/>
            <w:tcBorders>
              <w:top w:val="single" w:sz="4" w:space="0" w:color="auto"/>
              <w:left w:val="single" w:sz="4" w:space="0" w:color="auto"/>
              <w:right w:val="single" w:sz="4" w:space="0" w:color="auto"/>
            </w:tcBorders>
            <w:shd w:val="clear" w:color="auto" w:fill="auto"/>
            <w:noWrap/>
            <w:vAlign w:val="bottom"/>
          </w:tcPr>
          <w:p w:rsidR="0071091A" w:rsidRPr="00F1676E" w:rsidRDefault="0071091A" w:rsidP="00D22DE8">
            <w:pPr>
              <w:spacing w:after="0" w:line="240" w:lineRule="auto"/>
              <w:jc w:val="right"/>
              <w:rPr>
                <w:rFonts w:ascii="Century" w:eastAsia="Times New Roman" w:hAnsi="Century" w:cs="Arial"/>
                <w:b/>
                <w:color w:val="000000"/>
                <w:lang w:eastAsia="es-MX"/>
              </w:rPr>
            </w:pPr>
            <w:r w:rsidRPr="00F1676E">
              <w:rPr>
                <w:rFonts w:ascii="Century" w:eastAsia="Times New Roman" w:hAnsi="Century" w:cs="Arial"/>
                <w:b/>
                <w:color w:val="000000"/>
                <w:lang w:eastAsia="es-MX"/>
              </w:rPr>
              <w:t>1 528 251</w:t>
            </w:r>
          </w:p>
        </w:tc>
      </w:tr>
    </w:tbl>
    <w:p w:rsidR="0071091A" w:rsidRPr="002A27E1" w:rsidRDefault="0071091A" w:rsidP="0071091A">
      <w:pPr>
        <w:spacing w:line="240" w:lineRule="auto"/>
        <w:contextualSpacing/>
        <w:jc w:val="both"/>
        <w:rPr>
          <w:rFonts w:ascii="Century" w:hAnsi="Century"/>
          <w:sz w:val="14"/>
        </w:rPr>
      </w:pPr>
      <w:r w:rsidRPr="002A27E1">
        <w:rPr>
          <w:rFonts w:ascii="Century" w:hAnsi="Century"/>
          <w:sz w:val="14"/>
        </w:rPr>
        <w:t xml:space="preserve">Fuente: Cálculos propios con base en </w:t>
      </w:r>
      <w:r>
        <w:rPr>
          <w:rFonts w:ascii="Century" w:hAnsi="Century"/>
          <w:sz w:val="14"/>
        </w:rPr>
        <w:t>Encuesta de Características Socioecómicas-ENCASEH 2010-2017 de PROSPERA.</w:t>
      </w:r>
    </w:p>
    <w:p w:rsidR="0071091A" w:rsidRDefault="0071091A" w:rsidP="00D66113">
      <w:pPr>
        <w:tabs>
          <w:tab w:val="left" w:pos="2415"/>
        </w:tabs>
        <w:jc w:val="both"/>
        <w:rPr>
          <w:rFonts w:ascii="Century" w:hAnsi="Century"/>
          <w:sz w:val="24"/>
        </w:rPr>
      </w:pPr>
    </w:p>
    <w:p w:rsidR="00173CDD" w:rsidRDefault="00173CDD" w:rsidP="00D66113">
      <w:pPr>
        <w:tabs>
          <w:tab w:val="left" w:pos="2415"/>
        </w:tabs>
        <w:jc w:val="both"/>
        <w:rPr>
          <w:rFonts w:ascii="Century" w:hAnsi="Century"/>
          <w:sz w:val="24"/>
        </w:rPr>
      </w:pPr>
      <w:r>
        <w:rPr>
          <w:rFonts w:ascii="Century" w:hAnsi="Century"/>
          <w:sz w:val="24"/>
        </w:rPr>
        <w:lastRenderedPageBreak/>
        <w:t xml:space="preserve">b) Al padrón de becarios se le pega la información de la ENCASEH a través de la llave </w:t>
      </w:r>
      <w:r w:rsidRPr="0040146D">
        <w:rPr>
          <w:rFonts w:ascii="Century" w:hAnsi="Century"/>
          <w:sz w:val="24"/>
        </w:rPr>
        <w:t>FAMILIA_ID + INT_ID</w:t>
      </w:r>
      <w:r>
        <w:rPr>
          <w:rFonts w:ascii="Century" w:hAnsi="Century"/>
          <w:sz w:val="24"/>
        </w:rPr>
        <w:t>. Los becarios a los que se les puede determinar su condición étnica a través de ENCASEH es como sigue:</w:t>
      </w:r>
    </w:p>
    <w:p w:rsidR="00C7646F" w:rsidRDefault="00C7646F" w:rsidP="00C7646F">
      <w:pPr>
        <w:tabs>
          <w:tab w:val="left" w:pos="2415"/>
        </w:tabs>
        <w:jc w:val="both"/>
        <w:rPr>
          <w:rFonts w:ascii="Century" w:hAnsi="Century"/>
          <w:b/>
          <w:sz w:val="24"/>
        </w:rPr>
      </w:pPr>
      <w:r>
        <w:rPr>
          <w:rFonts w:ascii="Century" w:hAnsi="Century"/>
          <w:b/>
          <w:sz w:val="24"/>
        </w:rPr>
        <w:t>Cuadro 4</w:t>
      </w:r>
      <w:r w:rsidRPr="006358BF">
        <w:rPr>
          <w:rFonts w:ascii="Century" w:hAnsi="Century"/>
          <w:b/>
          <w:sz w:val="24"/>
        </w:rPr>
        <w:t xml:space="preserve">. </w:t>
      </w:r>
      <w:r>
        <w:rPr>
          <w:rFonts w:ascii="Century" w:hAnsi="Century"/>
          <w:b/>
          <w:sz w:val="24"/>
        </w:rPr>
        <w:t>Padrón de becarios desglosados por nivel o tipo educativo y sexo con características en ENCASEH (2016-2017)</w:t>
      </w:r>
    </w:p>
    <w:tbl>
      <w:tblPr>
        <w:tblW w:w="7400" w:type="dxa"/>
        <w:tblCellMar>
          <w:left w:w="70" w:type="dxa"/>
          <w:right w:w="70" w:type="dxa"/>
        </w:tblCellMar>
        <w:tblLook w:val="04A0" w:firstRow="1" w:lastRow="0" w:firstColumn="1" w:lastColumn="0" w:noHBand="0" w:noVBand="1"/>
      </w:tblPr>
      <w:tblGrid>
        <w:gridCol w:w="1300"/>
        <w:gridCol w:w="1560"/>
        <w:gridCol w:w="1480"/>
        <w:gridCol w:w="1520"/>
        <w:gridCol w:w="1540"/>
      </w:tblGrid>
      <w:tr w:rsidR="00C7646F" w:rsidRPr="00C7646F" w:rsidTr="00C7646F">
        <w:trPr>
          <w:trHeight w:val="300"/>
        </w:trPr>
        <w:tc>
          <w:tcPr>
            <w:tcW w:w="1300"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C7646F" w:rsidRPr="00C7646F" w:rsidRDefault="00C7646F" w:rsidP="00C7646F">
            <w:pPr>
              <w:spacing w:after="0" w:line="240" w:lineRule="auto"/>
              <w:jc w:val="center"/>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Sexo</w:t>
            </w:r>
          </w:p>
        </w:tc>
        <w:tc>
          <w:tcPr>
            <w:tcW w:w="6100" w:type="dxa"/>
            <w:gridSpan w:val="4"/>
            <w:tcBorders>
              <w:top w:val="single" w:sz="4" w:space="0" w:color="auto"/>
              <w:left w:val="nil"/>
              <w:bottom w:val="single" w:sz="4" w:space="0" w:color="auto"/>
              <w:right w:val="single" w:sz="4" w:space="0" w:color="auto"/>
            </w:tcBorders>
            <w:shd w:val="clear" w:color="000000" w:fill="BDD7EE"/>
            <w:hideMark/>
          </w:tcPr>
          <w:p w:rsidR="00C7646F" w:rsidRPr="00C7646F" w:rsidRDefault="00C7646F" w:rsidP="00C7646F">
            <w:pPr>
              <w:spacing w:after="0" w:line="240" w:lineRule="auto"/>
              <w:jc w:val="center"/>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Nivel o tipo educativo</w:t>
            </w:r>
          </w:p>
        </w:tc>
      </w:tr>
      <w:tr w:rsidR="00C7646F" w:rsidRPr="00C7646F" w:rsidTr="00C7646F">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C7646F" w:rsidRPr="00C7646F" w:rsidRDefault="00C7646F" w:rsidP="00C7646F">
            <w:pPr>
              <w:spacing w:after="0" w:line="240" w:lineRule="auto"/>
              <w:rPr>
                <w:rFonts w:ascii="Century" w:eastAsia="Times New Roman" w:hAnsi="Century" w:cs="Arial"/>
                <w:b/>
                <w:bCs/>
                <w:color w:val="000000"/>
                <w:sz w:val="24"/>
                <w:lang w:val="es-419" w:eastAsia="es-419"/>
              </w:rPr>
            </w:pPr>
          </w:p>
        </w:tc>
        <w:tc>
          <w:tcPr>
            <w:tcW w:w="1560" w:type="dxa"/>
            <w:tcBorders>
              <w:top w:val="nil"/>
              <w:left w:val="nil"/>
              <w:bottom w:val="single" w:sz="4" w:space="0" w:color="auto"/>
              <w:right w:val="single" w:sz="4" w:space="0" w:color="auto"/>
            </w:tcBorders>
            <w:shd w:val="clear" w:color="000000" w:fill="BDD7EE"/>
            <w:hideMark/>
          </w:tcPr>
          <w:p w:rsidR="00C7646F" w:rsidRPr="00C7646F" w:rsidRDefault="00C7646F" w:rsidP="00C7646F">
            <w:pPr>
              <w:spacing w:after="0" w:line="240" w:lineRule="auto"/>
              <w:jc w:val="center"/>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Total</w:t>
            </w:r>
          </w:p>
        </w:tc>
        <w:tc>
          <w:tcPr>
            <w:tcW w:w="1480" w:type="dxa"/>
            <w:tcBorders>
              <w:top w:val="nil"/>
              <w:left w:val="nil"/>
              <w:bottom w:val="single" w:sz="4" w:space="0" w:color="auto"/>
              <w:right w:val="single" w:sz="4" w:space="0" w:color="auto"/>
            </w:tcBorders>
            <w:shd w:val="clear" w:color="000000" w:fill="BDD7EE"/>
            <w:hideMark/>
          </w:tcPr>
          <w:p w:rsidR="00C7646F" w:rsidRPr="00C7646F" w:rsidRDefault="00C7646F" w:rsidP="00C7646F">
            <w:pPr>
              <w:spacing w:after="0" w:line="240" w:lineRule="auto"/>
              <w:jc w:val="center"/>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Primaria</w:t>
            </w:r>
          </w:p>
        </w:tc>
        <w:tc>
          <w:tcPr>
            <w:tcW w:w="1520" w:type="dxa"/>
            <w:tcBorders>
              <w:top w:val="nil"/>
              <w:left w:val="nil"/>
              <w:bottom w:val="single" w:sz="4" w:space="0" w:color="auto"/>
              <w:right w:val="single" w:sz="4" w:space="0" w:color="auto"/>
            </w:tcBorders>
            <w:shd w:val="clear" w:color="000000" w:fill="BDD7EE"/>
            <w:hideMark/>
          </w:tcPr>
          <w:p w:rsidR="00C7646F" w:rsidRPr="00C7646F" w:rsidRDefault="00C7646F" w:rsidP="00C7646F">
            <w:pPr>
              <w:spacing w:after="0" w:line="240" w:lineRule="auto"/>
              <w:jc w:val="center"/>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Secundaria</w:t>
            </w:r>
          </w:p>
        </w:tc>
        <w:tc>
          <w:tcPr>
            <w:tcW w:w="1540" w:type="dxa"/>
            <w:tcBorders>
              <w:top w:val="nil"/>
              <w:left w:val="nil"/>
              <w:bottom w:val="single" w:sz="4" w:space="0" w:color="auto"/>
              <w:right w:val="single" w:sz="4" w:space="0" w:color="auto"/>
            </w:tcBorders>
            <w:shd w:val="clear" w:color="000000" w:fill="BDD7EE"/>
            <w:hideMark/>
          </w:tcPr>
          <w:p w:rsidR="00C7646F" w:rsidRPr="00C7646F" w:rsidRDefault="00C7646F" w:rsidP="00C7646F">
            <w:pPr>
              <w:spacing w:after="0" w:line="240" w:lineRule="auto"/>
              <w:jc w:val="center"/>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EMS</w:t>
            </w:r>
          </w:p>
        </w:tc>
      </w:tr>
      <w:tr w:rsidR="00C7646F" w:rsidRPr="00C7646F" w:rsidTr="00C7646F">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C7646F" w:rsidRPr="00C7646F" w:rsidRDefault="00C7646F" w:rsidP="00C7646F">
            <w:pPr>
              <w:spacing w:after="0" w:line="240" w:lineRule="auto"/>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Hombres</w:t>
            </w:r>
          </w:p>
        </w:tc>
        <w:tc>
          <w:tcPr>
            <w:tcW w:w="156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2 623 140</w:t>
            </w:r>
          </w:p>
        </w:tc>
        <w:tc>
          <w:tcPr>
            <w:tcW w:w="148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1 132 458</w:t>
            </w:r>
          </w:p>
        </w:tc>
        <w:tc>
          <w:tcPr>
            <w:tcW w:w="152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 xml:space="preserve"> 906 751</w:t>
            </w:r>
          </w:p>
        </w:tc>
        <w:tc>
          <w:tcPr>
            <w:tcW w:w="154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Calibri"/>
                <w:color w:val="000000"/>
                <w:sz w:val="24"/>
                <w:lang w:val="es-419" w:eastAsia="es-419"/>
              </w:rPr>
            </w:pPr>
            <w:r w:rsidRPr="00C7646F">
              <w:rPr>
                <w:rFonts w:ascii="Century" w:eastAsia="Times New Roman" w:hAnsi="Century" w:cs="Calibri"/>
                <w:color w:val="000000"/>
                <w:sz w:val="24"/>
                <w:lang w:val="es-419" w:eastAsia="es-419"/>
              </w:rPr>
              <w:t>583931</w:t>
            </w:r>
          </w:p>
        </w:tc>
      </w:tr>
      <w:tr w:rsidR="00C7646F" w:rsidRPr="00C7646F" w:rsidTr="00C7646F">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C7646F" w:rsidRPr="00C7646F" w:rsidRDefault="00C7646F" w:rsidP="00C7646F">
            <w:pPr>
              <w:spacing w:after="0" w:line="240" w:lineRule="auto"/>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Mujeres</w:t>
            </w:r>
          </w:p>
        </w:tc>
        <w:tc>
          <w:tcPr>
            <w:tcW w:w="156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2 609 207</w:t>
            </w:r>
          </w:p>
        </w:tc>
        <w:tc>
          <w:tcPr>
            <w:tcW w:w="148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1 097 559</w:t>
            </w:r>
          </w:p>
        </w:tc>
        <w:tc>
          <w:tcPr>
            <w:tcW w:w="152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 xml:space="preserve"> 898 962</w:t>
            </w:r>
          </w:p>
        </w:tc>
        <w:tc>
          <w:tcPr>
            <w:tcW w:w="154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Calibri"/>
                <w:color w:val="000000"/>
                <w:sz w:val="24"/>
                <w:lang w:val="es-419" w:eastAsia="es-419"/>
              </w:rPr>
            </w:pPr>
            <w:r w:rsidRPr="00C7646F">
              <w:rPr>
                <w:rFonts w:ascii="Century" w:eastAsia="Times New Roman" w:hAnsi="Century" w:cs="Calibri"/>
                <w:color w:val="000000"/>
                <w:sz w:val="24"/>
                <w:lang w:val="es-419" w:eastAsia="es-419"/>
              </w:rPr>
              <w:t>612686</w:t>
            </w:r>
          </w:p>
        </w:tc>
      </w:tr>
      <w:tr w:rsidR="00C7646F" w:rsidRPr="00C7646F" w:rsidTr="00C7646F">
        <w:trPr>
          <w:trHeight w:val="300"/>
        </w:trPr>
        <w:tc>
          <w:tcPr>
            <w:tcW w:w="1300" w:type="dxa"/>
            <w:tcBorders>
              <w:top w:val="nil"/>
              <w:left w:val="single" w:sz="4" w:space="0" w:color="auto"/>
              <w:bottom w:val="single" w:sz="4" w:space="0" w:color="auto"/>
              <w:right w:val="single" w:sz="4" w:space="0" w:color="auto"/>
            </w:tcBorders>
            <w:shd w:val="clear" w:color="auto" w:fill="auto"/>
            <w:hideMark/>
          </w:tcPr>
          <w:p w:rsidR="00C7646F" w:rsidRPr="00C7646F" w:rsidRDefault="00C7646F" w:rsidP="00C7646F">
            <w:pPr>
              <w:spacing w:after="0" w:line="240" w:lineRule="auto"/>
              <w:rPr>
                <w:rFonts w:ascii="Century" w:eastAsia="Times New Roman" w:hAnsi="Century" w:cs="Arial"/>
                <w:b/>
                <w:bCs/>
                <w:color w:val="000000"/>
                <w:sz w:val="24"/>
                <w:lang w:val="es-419" w:eastAsia="es-419"/>
              </w:rPr>
            </w:pPr>
            <w:r w:rsidRPr="00C7646F">
              <w:rPr>
                <w:rFonts w:ascii="Century" w:eastAsia="Times New Roman" w:hAnsi="Century" w:cs="Arial"/>
                <w:b/>
                <w:bCs/>
                <w:color w:val="000000"/>
                <w:sz w:val="24"/>
                <w:lang w:val="es-419" w:eastAsia="es-419"/>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5 232 347</w:t>
            </w:r>
          </w:p>
        </w:tc>
        <w:tc>
          <w:tcPr>
            <w:tcW w:w="148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2 230 017</w:t>
            </w:r>
          </w:p>
        </w:tc>
        <w:tc>
          <w:tcPr>
            <w:tcW w:w="152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1 805 713</w:t>
            </w:r>
          </w:p>
        </w:tc>
        <w:tc>
          <w:tcPr>
            <w:tcW w:w="1540" w:type="dxa"/>
            <w:tcBorders>
              <w:top w:val="nil"/>
              <w:left w:val="nil"/>
              <w:bottom w:val="single" w:sz="4" w:space="0" w:color="auto"/>
              <w:right w:val="single" w:sz="4" w:space="0" w:color="auto"/>
            </w:tcBorders>
            <w:shd w:val="clear" w:color="auto" w:fill="auto"/>
            <w:noWrap/>
            <w:vAlign w:val="bottom"/>
            <w:hideMark/>
          </w:tcPr>
          <w:p w:rsidR="00C7646F" w:rsidRPr="00C7646F" w:rsidRDefault="00C7646F" w:rsidP="00C7646F">
            <w:pPr>
              <w:spacing w:after="0" w:line="240" w:lineRule="auto"/>
              <w:jc w:val="right"/>
              <w:rPr>
                <w:rFonts w:ascii="Century" w:eastAsia="Times New Roman" w:hAnsi="Century" w:cs="Arial"/>
                <w:color w:val="000000"/>
                <w:sz w:val="24"/>
                <w:lang w:val="es-419" w:eastAsia="es-419"/>
              </w:rPr>
            </w:pPr>
            <w:r w:rsidRPr="00C7646F">
              <w:rPr>
                <w:rFonts w:ascii="Century" w:eastAsia="Times New Roman" w:hAnsi="Century" w:cs="Arial"/>
                <w:color w:val="000000"/>
                <w:sz w:val="24"/>
                <w:lang w:val="es-419" w:eastAsia="es-419"/>
              </w:rPr>
              <w:t>1 196 617</w:t>
            </w:r>
          </w:p>
        </w:tc>
      </w:tr>
    </w:tbl>
    <w:p w:rsidR="00173CDD" w:rsidRDefault="00C33ACE" w:rsidP="00D66113">
      <w:pPr>
        <w:tabs>
          <w:tab w:val="left" w:pos="2415"/>
        </w:tabs>
        <w:jc w:val="both"/>
        <w:rPr>
          <w:rFonts w:ascii="Century" w:eastAsia="Times New Roman" w:hAnsi="Century" w:cs="Times New Roman"/>
          <w:color w:val="000000"/>
          <w:sz w:val="14"/>
          <w:szCs w:val="16"/>
          <w:lang w:eastAsia="es-MX"/>
        </w:rPr>
      </w:pPr>
      <w:r w:rsidRPr="00C33ACE">
        <w:rPr>
          <w:rFonts w:ascii="Century" w:eastAsia="Times New Roman" w:hAnsi="Century" w:cs="Times New Roman"/>
          <w:color w:val="000000"/>
          <w:sz w:val="14"/>
          <w:szCs w:val="16"/>
          <w:lang w:eastAsia="es-MX"/>
        </w:rPr>
        <w:t>Fuente: INEE, cálculos con base en el Padrón de becarios</w:t>
      </w:r>
      <w:r w:rsidR="0089062F">
        <w:rPr>
          <w:rFonts w:ascii="Century" w:eastAsia="Times New Roman" w:hAnsi="Century" w:cs="Times New Roman"/>
          <w:color w:val="000000"/>
          <w:sz w:val="14"/>
          <w:szCs w:val="16"/>
          <w:lang w:eastAsia="es-MX"/>
        </w:rPr>
        <w:t xml:space="preserve"> 2016-2017</w:t>
      </w:r>
      <w:r w:rsidRPr="00C33ACE">
        <w:rPr>
          <w:rFonts w:ascii="Century" w:eastAsia="Times New Roman" w:hAnsi="Century" w:cs="Times New Roman"/>
          <w:color w:val="000000"/>
          <w:sz w:val="14"/>
          <w:szCs w:val="16"/>
          <w:lang w:eastAsia="es-MX"/>
        </w:rPr>
        <w:t xml:space="preserve"> y la ENCASEH de PROSPERA Programa de Inclusió</w:t>
      </w:r>
      <w:r w:rsidR="0089062F">
        <w:rPr>
          <w:rFonts w:ascii="Century" w:eastAsia="Times New Roman" w:hAnsi="Century" w:cs="Times New Roman"/>
          <w:color w:val="000000"/>
          <w:sz w:val="14"/>
          <w:szCs w:val="16"/>
          <w:lang w:eastAsia="es-MX"/>
        </w:rPr>
        <w:t>n Social del ciclo escolar 2010-</w:t>
      </w:r>
      <w:r w:rsidRPr="00C33ACE">
        <w:rPr>
          <w:rFonts w:ascii="Century" w:eastAsia="Times New Roman" w:hAnsi="Century" w:cs="Times New Roman"/>
          <w:color w:val="000000"/>
          <w:sz w:val="14"/>
          <w:szCs w:val="16"/>
          <w:lang w:eastAsia="es-MX"/>
        </w:rPr>
        <w:t>2017.</w:t>
      </w:r>
    </w:p>
    <w:p w:rsidR="00592697" w:rsidRPr="004A4AFB" w:rsidRDefault="00592697" w:rsidP="00592697">
      <w:pPr>
        <w:tabs>
          <w:tab w:val="left" w:pos="2415"/>
        </w:tabs>
        <w:jc w:val="both"/>
        <w:rPr>
          <w:rFonts w:ascii="Century" w:hAnsi="Century"/>
          <w:b/>
          <w:sz w:val="24"/>
        </w:rPr>
      </w:pPr>
      <w:r w:rsidRPr="004A4AFB">
        <w:rPr>
          <w:rFonts w:ascii="Century" w:hAnsi="Century"/>
          <w:b/>
          <w:sz w:val="24"/>
        </w:rPr>
        <w:t>Figura 1. Clasificación del padrón de becari</w:t>
      </w:r>
      <w:r>
        <w:rPr>
          <w:rFonts w:ascii="Century" w:hAnsi="Century"/>
          <w:b/>
          <w:sz w:val="24"/>
        </w:rPr>
        <w:t>os por condición étnica</w:t>
      </w:r>
    </w:p>
    <w:p w:rsidR="00592697" w:rsidRDefault="00592697" w:rsidP="00592697">
      <w:pPr>
        <w:tabs>
          <w:tab w:val="left" w:pos="2415"/>
        </w:tabs>
        <w:jc w:val="both"/>
        <w:rPr>
          <w:rFonts w:ascii="Century" w:hAnsi="Century"/>
          <w:sz w:val="16"/>
        </w:rPr>
      </w:pPr>
      <w:r>
        <w:rPr>
          <w:rFonts w:ascii="Century" w:hAnsi="Century"/>
          <w:noProof/>
          <w:sz w:val="24"/>
          <w:lang w:val="es-419" w:eastAsia="es-419"/>
        </w:rPr>
        <w:drawing>
          <wp:inline distT="0" distB="0" distL="0" distR="0" wp14:anchorId="5DF3AEBB" wp14:editId="688331F2">
            <wp:extent cx="5486400" cy="3200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592697">
        <w:rPr>
          <w:rFonts w:ascii="Century" w:hAnsi="Century"/>
          <w:sz w:val="16"/>
        </w:rPr>
        <w:t xml:space="preserve"> </w:t>
      </w:r>
      <w:r w:rsidRPr="00BB4C29">
        <w:rPr>
          <w:rFonts w:ascii="Century" w:hAnsi="Century"/>
          <w:sz w:val="14"/>
        </w:rPr>
        <w:t>Dónde: IND_HGI: indígenas en hogares indígenas, IND_AUT: Indígenas por autoadscripción, HLI: Hablantes de lengua indígena</w:t>
      </w:r>
      <w:r w:rsidRPr="00AA509D">
        <w:rPr>
          <w:rFonts w:ascii="Century" w:hAnsi="Century"/>
          <w:sz w:val="16"/>
        </w:rPr>
        <w:t>.</w:t>
      </w:r>
    </w:p>
    <w:p w:rsidR="006C438B" w:rsidRDefault="00BB4C29" w:rsidP="00D66113">
      <w:pPr>
        <w:tabs>
          <w:tab w:val="left" w:pos="2415"/>
        </w:tabs>
        <w:jc w:val="both"/>
        <w:rPr>
          <w:rFonts w:ascii="Century" w:hAnsi="Century"/>
          <w:sz w:val="24"/>
        </w:rPr>
      </w:pPr>
      <w:r w:rsidRPr="00BB4C29">
        <w:rPr>
          <w:rFonts w:ascii="Century" w:hAnsi="Century"/>
          <w:sz w:val="24"/>
        </w:rPr>
        <w:t>c)</w:t>
      </w:r>
      <w:r>
        <w:rPr>
          <w:rFonts w:ascii="Century" w:hAnsi="Century"/>
          <w:sz w:val="24"/>
        </w:rPr>
        <w:t xml:space="preserve"> Cuando se tuvo la clasificación del padrón de becarios por condici</w:t>
      </w:r>
      <w:r w:rsidR="00FD14BC">
        <w:rPr>
          <w:rFonts w:ascii="Century" w:hAnsi="Century"/>
          <w:sz w:val="24"/>
        </w:rPr>
        <w:t xml:space="preserve">ón étnica, se procedió a hacer el pegado </w:t>
      </w:r>
      <w:r w:rsidR="00FC47E2">
        <w:rPr>
          <w:rFonts w:ascii="Century" w:hAnsi="Century"/>
          <w:sz w:val="24"/>
        </w:rPr>
        <w:t>con los marcos generales de escuelas</w:t>
      </w:r>
      <w:r w:rsidR="00FD14BC">
        <w:rPr>
          <w:rFonts w:ascii="Century" w:hAnsi="Century"/>
          <w:sz w:val="24"/>
        </w:rPr>
        <w:t xml:space="preserve"> </w:t>
      </w:r>
      <w:r w:rsidR="006C438B">
        <w:rPr>
          <w:rFonts w:ascii="Century" w:hAnsi="Century"/>
          <w:sz w:val="24"/>
        </w:rPr>
        <w:t xml:space="preserve">del Formato F911 de la SEP </w:t>
      </w:r>
      <w:r w:rsidR="00FF1085">
        <w:rPr>
          <w:rFonts w:ascii="Century" w:hAnsi="Century"/>
          <w:sz w:val="24"/>
        </w:rPr>
        <w:t xml:space="preserve">a inicio el ciclo escolar 2016-2017 </w:t>
      </w:r>
      <w:r w:rsidR="00FD14BC">
        <w:rPr>
          <w:rFonts w:ascii="Century" w:hAnsi="Century"/>
          <w:sz w:val="24"/>
        </w:rPr>
        <w:t>(de básica</w:t>
      </w:r>
      <w:r w:rsidR="006C438B">
        <w:rPr>
          <w:rFonts w:ascii="Century" w:hAnsi="Century"/>
          <w:sz w:val="24"/>
        </w:rPr>
        <w:t xml:space="preserve"> [solo primaria y secundaria] y de ems</w:t>
      </w:r>
      <w:r w:rsidR="00FD14BC">
        <w:rPr>
          <w:rFonts w:ascii="Century" w:hAnsi="Century"/>
          <w:sz w:val="24"/>
        </w:rPr>
        <w:t>)</w:t>
      </w:r>
      <w:r w:rsidR="00FC47E2">
        <w:rPr>
          <w:rFonts w:ascii="Century" w:hAnsi="Century"/>
          <w:sz w:val="24"/>
        </w:rPr>
        <w:t>, de donde se puede obtener el tipo de servicio al que acuden los becario</w:t>
      </w:r>
      <w:r w:rsidR="006C438B">
        <w:rPr>
          <w:rFonts w:ascii="Century" w:hAnsi="Century"/>
          <w:sz w:val="24"/>
        </w:rPr>
        <w:t>s indígenas y HLI. Además de otras variables de contexto de las escuelas a las que asisten los becarios.</w:t>
      </w:r>
    </w:p>
    <w:p w:rsidR="00592697" w:rsidRPr="00BB4C29" w:rsidRDefault="006C438B" w:rsidP="00D66113">
      <w:pPr>
        <w:tabs>
          <w:tab w:val="left" w:pos="2415"/>
        </w:tabs>
        <w:jc w:val="both"/>
        <w:rPr>
          <w:rFonts w:ascii="Century" w:hAnsi="Century"/>
          <w:sz w:val="24"/>
        </w:rPr>
      </w:pPr>
      <w:r>
        <w:rPr>
          <w:rFonts w:ascii="Century" w:hAnsi="Century"/>
          <w:sz w:val="24"/>
        </w:rPr>
        <w:t xml:space="preserve">En el formato F911 se puede hacer la identificación de las escuelas por tipo de turno, sin embargo, </w:t>
      </w:r>
      <w:r w:rsidRPr="00C069EA">
        <w:rPr>
          <w:rFonts w:ascii="Century" w:hAnsi="Century"/>
          <w:sz w:val="24"/>
        </w:rPr>
        <w:t xml:space="preserve">el padrón de becarios no permite distinguir el turno al que éstos asisten, ni el modelo educativo, </w:t>
      </w:r>
      <w:r>
        <w:rPr>
          <w:rFonts w:ascii="Century" w:hAnsi="Century"/>
          <w:sz w:val="24"/>
        </w:rPr>
        <w:t xml:space="preserve">en el caso de las escuelas </w:t>
      </w:r>
      <w:r w:rsidRPr="00C069EA">
        <w:rPr>
          <w:rFonts w:ascii="Century" w:hAnsi="Century"/>
          <w:sz w:val="24"/>
        </w:rPr>
        <w:t>de EMS, con</w:t>
      </w:r>
      <w:r>
        <w:rPr>
          <w:rFonts w:ascii="Century" w:hAnsi="Century"/>
          <w:sz w:val="24"/>
        </w:rPr>
        <w:t xml:space="preserve"> </w:t>
      </w:r>
      <w:r w:rsidRPr="00C069EA">
        <w:rPr>
          <w:rFonts w:ascii="Century" w:hAnsi="Century"/>
          <w:sz w:val="24"/>
        </w:rPr>
        <w:t xml:space="preserve">más </w:t>
      </w:r>
      <w:r w:rsidRPr="00C069EA">
        <w:rPr>
          <w:rFonts w:ascii="Century" w:hAnsi="Century"/>
          <w:sz w:val="24"/>
        </w:rPr>
        <w:lastRenderedPageBreak/>
        <w:t xml:space="preserve">de un modelo. De esta manera, se </w:t>
      </w:r>
      <w:r>
        <w:rPr>
          <w:rFonts w:ascii="Century" w:hAnsi="Century"/>
          <w:sz w:val="24"/>
        </w:rPr>
        <w:t>distribuyó a los becarios en tantos turnos tenga la escuela; en EMS se to</w:t>
      </w:r>
      <w:r w:rsidR="00217B6A">
        <w:rPr>
          <w:rFonts w:ascii="Century" w:hAnsi="Century"/>
          <w:sz w:val="24"/>
        </w:rPr>
        <w:t>mó</w:t>
      </w:r>
      <w:r>
        <w:rPr>
          <w:rFonts w:ascii="Century" w:hAnsi="Century"/>
          <w:sz w:val="24"/>
        </w:rPr>
        <w:t xml:space="preserve"> el marco de escuelas.</w:t>
      </w:r>
    </w:p>
    <w:p w:rsidR="00034937" w:rsidRPr="00034937" w:rsidRDefault="00034937" w:rsidP="00034937">
      <w:pPr>
        <w:tabs>
          <w:tab w:val="left" w:pos="2415"/>
        </w:tabs>
        <w:jc w:val="both"/>
        <w:rPr>
          <w:rFonts w:ascii="Century" w:hAnsi="Century"/>
          <w:b/>
          <w:sz w:val="24"/>
        </w:rPr>
      </w:pPr>
      <w:r w:rsidRPr="00034937">
        <w:rPr>
          <w:rFonts w:ascii="Century" w:hAnsi="Century"/>
          <w:b/>
          <w:sz w:val="24"/>
        </w:rPr>
        <w:t>Figura 2. Cifras control para la identificación de los becarios según condición étnica y por nivel o tipo educativo</w:t>
      </w:r>
    </w:p>
    <w:p w:rsidR="00034937" w:rsidRDefault="00034937" w:rsidP="00D66113">
      <w:pPr>
        <w:tabs>
          <w:tab w:val="left" w:pos="2415"/>
        </w:tabs>
        <w:jc w:val="both"/>
        <w:rPr>
          <w:rFonts w:ascii="Century" w:hAnsi="Century"/>
          <w:sz w:val="20"/>
        </w:rPr>
      </w:pPr>
      <w:r>
        <w:rPr>
          <w:rFonts w:ascii="Century" w:hAnsi="Century"/>
          <w:noProof/>
          <w:sz w:val="20"/>
          <w:lang w:val="es-419" w:eastAsia="es-419"/>
        </w:rPr>
        <mc:AlternateContent>
          <mc:Choice Requires="wps">
            <w:drawing>
              <wp:anchor distT="0" distB="0" distL="114300" distR="114300" simplePos="0" relativeHeight="251659264" behindDoc="0" locked="0" layoutInCell="1" allowOverlap="1">
                <wp:simplePos x="0" y="0"/>
                <wp:positionH relativeFrom="column">
                  <wp:posOffset>3762182</wp:posOffset>
                </wp:positionH>
                <wp:positionV relativeFrom="paragraph">
                  <wp:posOffset>1572895</wp:posOffset>
                </wp:positionV>
                <wp:extent cx="246490" cy="508883"/>
                <wp:effectExtent l="19050" t="19050" r="39370" b="43815"/>
                <wp:wrapNone/>
                <wp:docPr id="6" name="Flecha arriba y abajo 6"/>
                <wp:cNvGraphicFramePr/>
                <a:graphic xmlns:a="http://schemas.openxmlformats.org/drawingml/2006/main">
                  <a:graphicData uri="http://schemas.microsoft.com/office/word/2010/wordprocessingShape">
                    <wps:wsp>
                      <wps:cNvSpPr/>
                      <wps:spPr>
                        <a:xfrm>
                          <a:off x="0" y="0"/>
                          <a:ext cx="246490" cy="508883"/>
                        </a:xfrm>
                        <a:prstGeom prst="upDown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1E77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6" o:spid="_x0000_s1026" type="#_x0000_t70" style="position:absolute;margin-left:296.25pt;margin-top:123.85pt;width:19.4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" adj=",5231" fillcolor="#92d050" strokecolor="#92d050" strokeweight="1pt"/>
            </w:pict>
          </mc:Fallback>
        </mc:AlternateContent>
      </w:r>
      <w:r>
        <w:rPr>
          <w:noProof/>
          <w:lang w:val="es-419" w:eastAsia="es-419"/>
        </w:rPr>
        <w:drawing>
          <wp:inline distT="0" distB="0" distL="0" distR="0" wp14:anchorId="48E0E717" wp14:editId="09B1567A">
            <wp:extent cx="5612130" cy="15627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562735"/>
                    </a:xfrm>
                    <a:prstGeom prst="rect">
                      <a:avLst/>
                    </a:prstGeom>
                  </pic:spPr>
                </pic:pic>
              </a:graphicData>
            </a:graphic>
          </wp:inline>
        </w:drawing>
      </w:r>
    </w:p>
    <w:p w:rsidR="00034937" w:rsidRDefault="00034937" w:rsidP="00D66113">
      <w:pPr>
        <w:tabs>
          <w:tab w:val="left" w:pos="2415"/>
        </w:tabs>
        <w:jc w:val="both"/>
        <w:rPr>
          <w:rFonts w:ascii="Century" w:hAnsi="Century"/>
          <w:sz w:val="20"/>
        </w:rPr>
      </w:pPr>
    </w:p>
    <w:p w:rsidR="00034937" w:rsidRDefault="0067018E" w:rsidP="00D66113">
      <w:pPr>
        <w:tabs>
          <w:tab w:val="left" w:pos="2415"/>
        </w:tabs>
        <w:jc w:val="both"/>
        <w:rPr>
          <w:rFonts w:ascii="Century" w:hAnsi="Century"/>
          <w:sz w:val="20"/>
        </w:rPr>
      </w:pPr>
      <w:r w:rsidRPr="0067018E">
        <w:rPr>
          <w:rFonts w:ascii="Century" w:hAnsi="Century"/>
          <w:noProof/>
          <w:sz w:val="20"/>
          <w:lang w:val="es-419" w:eastAsia="es-419"/>
        </w:rPr>
        <mc:AlternateContent>
          <mc:Choice Requires="wps">
            <w:drawing>
              <wp:anchor distT="45720" distB="45720" distL="114300" distR="114300" simplePos="0" relativeHeight="251661312" behindDoc="0" locked="0" layoutInCell="1" allowOverlap="1">
                <wp:simplePos x="0" y="0"/>
                <wp:positionH relativeFrom="column">
                  <wp:posOffset>3069452</wp:posOffset>
                </wp:positionH>
                <wp:positionV relativeFrom="paragraph">
                  <wp:posOffset>57177</wp:posOffset>
                </wp:positionV>
                <wp:extent cx="1685290" cy="456565"/>
                <wp:effectExtent l="0" t="0" r="0" b="6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456565"/>
                        </a:xfrm>
                        <a:prstGeom prst="rect">
                          <a:avLst/>
                        </a:prstGeom>
                        <a:noFill/>
                        <a:ln w="9525">
                          <a:noFill/>
                          <a:miter lim="800000"/>
                          <a:headEnd/>
                          <a:tailEnd/>
                        </a:ln>
                      </wps:spPr>
                      <wps:txbx>
                        <w:txbxContent>
                          <w:p w:rsidR="00D22DE8" w:rsidRPr="0067018E" w:rsidRDefault="00D22DE8">
                            <w:pPr>
                              <w:rPr>
                                <w:b/>
                                <w:sz w:val="28"/>
                              </w:rPr>
                            </w:pPr>
                            <w:r w:rsidRPr="0067018E">
                              <w:rPr>
                                <w:b/>
                                <w:sz w:val="28"/>
                              </w:rPr>
                              <w:t>Universo de 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41.7pt;margin-top:4.5pt;width:132.7pt;height:3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" filled="f" stroked="f">
                <v:textbox>
                  <w:txbxContent>
                    <w:p w:rsidR="00D22DE8" w:rsidRPr="0067018E" w:rsidRDefault="00D22DE8">
                      <w:pPr>
                        <w:rPr>
                          <w:b/>
                          <w:sz w:val="28"/>
                        </w:rPr>
                      </w:pPr>
                      <w:r w:rsidRPr="0067018E">
                        <w:rPr>
                          <w:b/>
                          <w:sz w:val="28"/>
                        </w:rPr>
                        <w:t>Universo de trabajo</w:t>
                      </w:r>
                    </w:p>
                  </w:txbxContent>
                </v:textbox>
                <w10:wrap type="square"/>
              </v:shape>
            </w:pict>
          </mc:Fallback>
        </mc:AlternateContent>
      </w:r>
    </w:p>
    <w:p w:rsidR="00034937" w:rsidRPr="00C33ACE" w:rsidRDefault="00034937" w:rsidP="00D66113">
      <w:pPr>
        <w:tabs>
          <w:tab w:val="left" w:pos="2415"/>
        </w:tabs>
        <w:jc w:val="both"/>
        <w:rPr>
          <w:rFonts w:ascii="Century" w:hAnsi="Century"/>
          <w:sz w:val="20"/>
        </w:rPr>
      </w:pPr>
    </w:p>
    <w:p w:rsidR="00C309EF" w:rsidRDefault="005E5BAE" w:rsidP="00D654C2">
      <w:pPr>
        <w:rPr>
          <w:rFonts w:ascii="Century" w:hAnsi="Century"/>
          <w:b/>
          <w:color w:val="2F5496" w:themeColor="accent1" w:themeShade="BF"/>
          <w:sz w:val="28"/>
        </w:rPr>
      </w:pPr>
      <w:r w:rsidRPr="00FB62D6">
        <w:rPr>
          <w:rFonts w:ascii="Century" w:hAnsi="Century"/>
          <w:b/>
          <w:color w:val="2F5496" w:themeColor="accent1" w:themeShade="BF"/>
          <w:sz w:val="28"/>
        </w:rPr>
        <w:tab/>
        <w:t>2.1.3 Principales resultados</w:t>
      </w:r>
    </w:p>
    <w:p w:rsidR="00D622BB" w:rsidRDefault="00073CF9" w:rsidP="00D622BB">
      <w:pPr>
        <w:spacing w:after="0"/>
        <w:jc w:val="both"/>
        <w:rPr>
          <w:rFonts w:ascii="Century" w:hAnsi="Century"/>
          <w:sz w:val="24"/>
        </w:rPr>
      </w:pPr>
      <w:r w:rsidRPr="00073CF9">
        <w:rPr>
          <w:rFonts w:ascii="Century" w:hAnsi="Century"/>
          <w:sz w:val="24"/>
        </w:rPr>
        <w:t>Una vez que se tuvo toda la información en una misma base</w:t>
      </w:r>
      <w:r w:rsidR="00D622BB">
        <w:rPr>
          <w:rFonts w:ascii="Century" w:hAnsi="Century"/>
          <w:sz w:val="24"/>
        </w:rPr>
        <w:t>,</w:t>
      </w:r>
      <w:r w:rsidRPr="00073CF9">
        <w:rPr>
          <w:rFonts w:ascii="Century" w:hAnsi="Century"/>
          <w:sz w:val="24"/>
        </w:rPr>
        <w:t xml:space="preserve"> y con las clasificaciones que s</w:t>
      </w:r>
      <w:r w:rsidR="00D622BB">
        <w:rPr>
          <w:rFonts w:ascii="Century" w:hAnsi="Century"/>
          <w:sz w:val="24"/>
        </w:rPr>
        <w:t>e usarán, se procedió a generar los tabulados correspondientes tanto nacionales como estatales sobre la distribución de matrícula, becarios total y por condición étnica por nivel o tipo educativo para los diferentes tipos de servicios o modelos educativos.</w:t>
      </w:r>
    </w:p>
    <w:p w:rsidR="003A116C" w:rsidRDefault="003A116C" w:rsidP="00D622BB">
      <w:pPr>
        <w:spacing w:after="0"/>
        <w:jc w:val="both"/>
        <w:rPr>
          <w:rFonts w:ascii="Century" w:hAnsi="Century"/>
          <w:sz w:val="24"/>
        </w:rPr>
      </w:pPr>
    </w:p>
    <w:p w:rsidR="003A116C" w:rsidRDefault="003A116C" w:rsidP="00D622BB">
      <w:pPr>
        <w:spacing w:after="0"/>
        <w:jc w:val="both"/>
        <w:rPr>
          <w:rFonts w:ascii="Century" w:hAnsi="Century"/>
          <w:sz w:val="24"/>
        </w:rPr>
      </w:pPr>
      <w:r>
        <w:rPr>
          <w:noProof/>
          <w:lang w:val="es-419" w:eastAsia="es-419"/>
        </w:rPr>
        <w:drawing>
          <wp:inline distT="0" distB="0" distL="0" distR="0" wp14:anchorId="4A02C0CF" wp14:editId="17543088">
            <wp:extent cx="6201410" cy="2377440"/>
            <wp:effectExtent l="0" t="0" r="889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4312" cy="2382386"/>
                    </a:xfrm>
                    <a:prstGeom prst="rect">
                      <a:avLst/>
                    </a:prstGeom>
                  </pic:spPr>
                </pic:pic>
              </a:graphicData>
            </a:graphic>
          </wp:inline>
        </w:drawing>
      </w:r>
    </w:p>
    <w:p w:rsidR="00073CF9" w:rsidRDefault="00D622BB" w:rsidP="00D622BB">
      <w:pPr>
        <w:spacing w:after="0"/>
        <w:jc w:val="both"/>
        <w:rPr>
          <w:rFonts w:ascii="Century" w:hAnsi="Century"/>
          <w:sz w:val="24"/>
        </w:rPr>
      </w:pPr>
      <w:r>
        <w:rPr>
          <w:rFonts w:ascii="Century" w:hAnsi="Century"/>
          <w:sz w:val="24"/>
        </w:rPr>
        <w:t xml:space="preserve"> </w:t>
      </w:r>
    </w:p>
    <w:p w:rsidR="000E467C" w:rsidRDefault="000E467C" w:rsidP="00D622BB">
      <w:pPr>
        <w:spacing w:after="0"/>
        <w:jc w:val="both"/>
        <w:rPr>
          <w:rFonts w:ascii="Century" w:hAnsi="Century"/>
          <w:sz w:val="24"/>
        </w:rPr>
      </w:pPr>
    </w:p>
    <w:p w:rsidR="000E467C" w:rsidRDefault="000E467C" w:rsidP="00D622BB">
      <w:pPr>
        <w:spacing w:after="0"/>
        <w:jc w:val="both"/>
        <w:rPr>
          <w:rFonts w:ascii="Century" w:hAnsi="Century"/>
          <w:sz w:val="24"/>
        </w:rPr>
      </w:pPr>
    </w:p>
    <w:p w:rsidR="00925AFD" w:rsidRDefault="00925AFD" w:rsidP="00D622BB">
      <w:pPr>
        <w:spacing w:after="0"/>
        <w:jc w:val="both"/>
        <w:rPr>
          <w:rFonts w:ascii="Century" w:hAnsi="Century"/>
          <w:sz w:val="24"/>
        </w:rPr>
      </w:pPr>
      <w:r>
        <w:rPr>
          <w:noProof/>
          <w:lang w:val="es-419" w:eastAsia="es-419"/>
        </w:rPr>
        <w:lastRenderedPageBreak/>
        <w:drawing>
          <wp:inline distT="0" distB="0" distL="0" distR="0" wp14:anchorId="4F99DACE" wp14:editId="5156E658">
            <wp:extent cx="5612130" cy="345630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456305"/>
                    </a:xfrm>
                    <a:prstGeom prst="rect">
                      <a:avLst/>
                    </a:prstGeom>
                  </pic:spPr>
                </pic:pic>
              </a:graphicData>
            </a:graphic>
          </wp:inline>
        </w:drawing>
      </w:r>
    </w:p>
    <w:p w:rsidR="00925AFD" w:rsidRDefault="00925AFD" w:rsidP="00D622BB">
      <w:pPr>
        <w:spacing w:after="0"/>
        <w:jc w:val="both"/>
        <w:rPr>
          <w:rFonts w:ascii="Century" w:hAnsi="Century"/>
          <w:sz w:val="24"/>
        </w:rPr>
      </w:pPr>
    </w:p>
    <w:p w:rsidR="00925AFD" w:rsidRDefault="00925AFD" w:rsidP="00D622BB">
      <w:pPr>
        <w:spacing w:after="0"/>
        <w:jc w:val="both"/>
        <w:rPr>
          <w:rFonts w:ascii="Century" w:hAnsi="Century"/>
          <w:sz w:val="24"/>
        </w:rPr>
      </w:pPr>
      <w:r>
        <w:rPr>
          <w:noProof/>
          <w:lang w:val="es-419" w:eastAsia="es-419"/>
        </w:rPr>
        <w:drawing>
          <wp:inline distT="0" distB="0" distL="0" distR="0" wp14:anchorId="21DE51D8" wp14:editId="334C7972">
            <wp:extent cx="5612130" cy="271081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2710815"/>
                    </a:xfrm>
                    <a:prstGeom prst="rect">
                      <a:avLst/>
                    </a:prstGeom>
                  </pic:spPr>
                </pic:pic>
              </a:graphicData>
            </a:graphic>
          </wp:inline>
        </w:drawing>
      </w:r>
    </w:p>
    <w:p w:rsidR="00925AFD" w:rsidRDefault="00925AFD" w:rsidP="00D622BB">
      <w:pPr>
        <w:spacing w:after="0"/>
        <w:jc w:val="both"/>
        <w:rPr>
          <w:rFonts w:ascii="Century" w:hAnsi="Century"/>
          <w:sz w:val="24"/>
        </w:rPr>
      </w:pPr>
    </w:p>
    <w:p w:rsidR="00925AFD" w:rsidRPr="00073CF9" w:rsidRDefault="00925AFD" w:rsidP="00D622BB">
      <w:pPr>
        <w:spacing w:after="0"/>
        <w:jc w:val="both"/>
        <w:rPr>
          <w:rFonts w:ascii="Century" w:hAnsi="Century"/>
          <w:sz w:val="24"/>
        </w:rPr>
      </w:pPr>
    </w:p>
    <w:p w:rsidR="005E5BAE" w:rsidRDefault="005E5BAE" w:rsidP="00D654C2">
      <w:pPr>
        <w:rPr>
          <w:rFonts w:ascii="Century" w:hAnsi="Century"/>
          <w:b/>
          <w:color w:val="2F5496" w:themeColor="accent1" w:themeShade="BF"/>
          <w:sz w:val="28"/>
        </w:rPr>
      </w:pPr>
      <w:r w:rsidRPr="00FB62D6">
        <w:rPr>
          <w:rFonts w:ascii="Century" w:hAnsi="Century"/>
          <w:b/>
          <w:color w:val="2F5496" w:themeColor="accent1" w:themeShade="BF"/>
          <w:sz w:val="28"/>
        </w:rPr>
        <w:tab/>
        <w:t>2.1.4 Archivos que se entregan</w:t>
      </w:r>
    </w:p>
    <w:p w:rsidR="00FB62D8" w:rsidRDefault="00FB62D8" w:rsidP="00FB62D8">
      <w:pPr>
        <w:jc w:val="both"/>
        <w:rPr>
          <w:rFonts w:ascii="Century" w:hAnsi="Century"/>
          <w:sz w:val="24"/>
        </w:rPr>
      </w:pPr>
      <w:r>
        <w:rPr>
          <w:rFonts w:ascii="Century" w:hAnsi="Century"/>
          <w:sz w:val="24"/>
        </w:rPr>
        <w:t xml:space="preserve">Los archivos de salida, bases y programas que se generaron y que se dejan a disposición de la </w:t>
      </w:r>
      <w:r w:rsidRPr="005C61D9">
        <w:rPr>
          <w:rFonts w:ascii="Century" w:hAnsi="Century"/>
          <w:sz w:val="24"/>
        </w:rPr>
        <w:t xml:space="preserve">Subdirección de Integración de Información Social y Económica </w:t>
      </w:r>
      <w:r>
        <w:rPr>
          <w:rFonts w:ascii="Century" w:hAnsi="Century"/>
          <w:sz w:val="24"/>
        </w:rPr>
        <w:t>(SuIISE)</w:t>
      </w:r>
      <w:r w:rsidR="00B93CB6">
        <w:rPr>
          <w:rFonts w:ascii="Century" w:hAnsi="Century"/>
          <w:sz w:val="24"/>
        </w:rPr>
        <w:t xml:space="preserve"> son los siguientes:</w:t>
      </w:r>
    </w:p>
    <w:p w:rsidR="00B93CB6" w:rsidRDefault="00B93CB6" w:rsidP="00FB62D8">
      <w:pPr>
        <w:jc w:val="both"/>
        <w:rPr>
          <w:rFonts w:ascii="Century" w:hAnsi="Century"/>
          <w:sz w:val="24"/>
        </w:rPr>
      </w:pPr>
      <w:r>
        <w:rPr>
          <w:rFonts w:ascii="Century" w:hAnsi="Century"/>
          <w:sz w:val="24"/>
        </w:rPr>
        <w:t>Programas</w:t>
      </w:r>
    </w:p>
    <w:p w:rsidR="00D24144" w:rsidRPr="00B93CB6" w:rsidRDefault="00D24144" w:rsidP="00D24144">
      <w:pPr>
        <w:pStyle w:val="Prrafodelista"/>
        <w:numPr>
          <w:ilvl w:val="0"/>
          <w:numId w:val="7"/>
        </w:numPr>
        <w:jc w:val="both"/>
        <w:rPr>
          <w:rFonts w:ascii="Century" w:hAnsi="Century"/>
          <w:b/>
          <w:sz w:val="24"/>
        </w:rPr>
      </w:pPr>
      <w:r w:rsidRPr="00B93CB6">
        <w:rPr>
          <w:rFonts w:ascii="Century" w:hAnsi="Century"/>
          <w:b/>
          <w:sz w:val="24"/>
        </w:rPr>
        <w:lastRenderedPageBreak/>
        <w:t>TURNOS_MGE</w:t>
      </w:r>
      <w:r>
        <w:rPr>
          <w:rFonts w:ascii="Century" w:hAnsi="Century"/>
          <w:b/>
          <w:sz w:val="24"/>
        </w:rPr>
        <w:t xml:space="preserve">: </w:t>
      </w:r>
      <w:r>
        <w:rPr>
          <w:rFonts w:ascii="Century" w:hAnsi="Century"/>
          <w:sz w:val="24"/>
        </w:rPr>
        <w:t>Este programa genera las bases de marcos en donde se reclasifican l</w:t>
      </w:r>
      <w:r w:rsidR="009B0141">
        <w:rPr>
          <w:rFonts w:ascii="Century" w:hAnsi="Century"/>
          <w:sz w:val="24"/>
        </w:rPr>
        <w:t xml:space="preserve">os niveles de primaria como 1, </w:t>
      </w:r>
      <w:r>
        <w:rPr>
          <w:rFonts w:ascii="Century" w:hAnsi="Century"/>
          <w:sz w:val="24"/>
        </w:rPr>
        <w:t xml:space="preserve">secundaria 2 </w:t>
      </w:r>
      <w:r w:rsidR="009B0141">
        <w:rPr>
          <w:rFonts w:ascii="Century" w:hAnsi="Century"/>
          <w:sz w:val="24"/>
        </w:rPr>
        <w:t xml:space="preserve">y EMS 3; </w:t>
      </w:r>
      <w:r>
        <w:rPr>
          <w:rFonts w:ascii="Century" w:hAnsi="Century"/>
          <w:sz w:val="24"/>
        </w:rPr>
        <w:t>se hace la clasificación de las escuelas de EMS. Además, con él se identifican y se arman las bases con las escuelas de dos o más turnos. Todo lo generado se usa en los dos programas siguientes.</w:t>
      </w:r>
    </w:p>
    <w:p w:rsidR="00B93CB6" w:rsidRDefault="00B93CB6" w:rsidP="00B93CB6">
      <w:pPr>
        <w:pStyle w:val="Prrafodelista"/>
        <w:numPr>
          <w:ilvl w:val="0"/>
          <w:numId w:val="7"/>
        </w:numPr>
        <w:jc w:val="both"/>
        <w:rPr>
          <w:rFonts w:ascii="Century" w:hAnsi="Century"/>
          <w:sz w:val="24"/>
        </w:rPr>
      </w:pPr>
      <w:r w:rsidRPr="00B93CB6">
        <w:rPr>
          <w:rFonts w:ascii="Century" w:hAnsi="Century"/>
          <w:b/>
          <w:color w:val="000000" w:themeColor="text1"/>
          <w:sz w:val="24"/>
        </w:rPr>
        <w:t>PROSP_IND1617_v1</w:t>
      </w:r>
      <w:r>
        <w:rPr>
          <w:rFonts w:ascii="Century" w:hAnsi="Century"/>
          <w:sz w:val="24"/>
        </w:rPr>
        <w:t>: Programa en donde se hacen los pegados del padrón-encaseh con los marcos de escuela a nivel registro. De este salen todos los tabulados.</w:t>
      </w:r>
    </w:p>
    <w:p w:rsidR="00B93CB6" w:rsidRPr="00B93CB6" w:rsidRDefault="00B93CB6" w:rsidP="00B93CB6">
      <w:pPr>
        <w:pStyle w:val="Prrafodelista"/>
        <w:numPr>
          <w:ilvl w:val="0"/>
          <w:numId w:val="7"/>
        </w:numPr>
        <w:jc w:val="both"/>
        <w:rPr>
          <w:rFonts w:ascii="Century" w:hAnsi="Century"/>
          <w:b/>
          <w:sz w:val="24"/>
        </w:rPr>
      </w:pPr>
      <w:r w:rsidRPr="00B93CB6">
        <w:rPr>
          <w:rFonts w:ascii="Century" w:hAnsi="Century"/>
          <w:b/>
          <w:sz w:val="24"/>
        </w:rPr>
        <w:t>Pegado_padrón_enc_mm_hli_v2</w:t>
      </w:r>
      <w:r>
        <w:rPr>
          <w:rFonts w:ascii="Century" w:hAnsi="Century"/>
          <w:b/>
          <w:sz w:val="24"/>
        </w:rPr>
        <w:t xml:space="preserve">: </w:t>
      </w:r>
      <w:r>
        <w:rPr>
          <w:rFonts w:ascii="Century" w:hAnsi="Century"/>
          <w:sz w:val="24"/>
        </w:rPr>
        <w:t>Programa en donde se hace el pegado del padrón-encaseh con los marcos a nivel de escuela</w:t>
      </w:r>
      <w:r w:rsidR="00145CFC">
        <w:rPr>
          <w:rFonts w:ascii="Century" w:hAnsi="Century"/>
          <w:sz w:val="24"/>
        </w:rPr>
        <w:t xml:space="preserve"> identificando el total de becarios y los becarios por condición étnica por escuela</w:t>
      </w:r>
      <w:r>
        <w:rPr>
          <w:rFonts w:ascii="Century" w:hAnsi="Century"/>
          <w:sz w:val="24"/>
        </w:rPr>
        <w:t>. También se incluye el pegado que se hace de los HLI del marco de fin de ciclo 2016-2017.</w:t>
      </w:r>
    </w:p>
    <w:p w:rsidR="00B93CB6" w:rsidRDefault="00B93CB6" w:rsidP="00B93CB6">
      <w:pPr>
        <w:jc w:val="both"/>
        <w:rPr>
          <w:rFonts w:ascii="Century" w:hAnsi="Century"/>
          <w:sz w:val="24"/>
        </w:rPr>
      </w:pPr>
      <w:r>
        <w:rPr>
          <w:rFonts w:ascii="Century" w:hAnsi="Century"/>
          <w:sz w:val="24"/>
        </w:rPr>
        <w:t>Bases</w:t>
      </w:r>
    </w:p>
    <w:p w:rsidR="00B93CB6" w:rsidRPr="00145CFC" w:rsidRDefault="00B93CB6" w:rsidP="00B93CB6">
      <w:pPr>
        <w:pStyle w:val="Prrafodelista"/>
        <w:numPr>
          <w:ilvl w:val="0"/>
          <w:numId w:val="8"/>
        </w:numPr>
        <w:jc w:val="both"/>
        <w:rPr>
          <w:rFonts w:ascii="Century" w:hAnsi="Century"/>
          <w:b/>
          <w:sz w:val="24"/>
        </w:rPr>
      </w:pPr>
      <w:r w:rsidRPr="00145CFC">
        <w:rPr>
          <w:rFonts w:ascii="Century" w:hAnsi="Century"/>
          <w:b/>
          <w:sz w:val="24"/>
        </w:rPr>
        <w:t>padron_encaseh_ebas2</w:t>
      </w:r>
      <w:r w:rsidR="00145CFC">
        <w:rPr>
          <w:rFonts w:ascii="Century" w:hAnsi="Century"/>
          <w:b/>
          <w:sz w:val="24"/>
        </w:rPr>
        <w:t>:</w:t>
      </w:r>
      <w:r w:rsidR="00145CFC">
        <w:rPr>
          <w:rFonts w:ascii="Century" w:hAnsi="Century"/>
          <w:sz w:val="24"/>
        </w:rPr>
        <w:t xml:space="preserve"> Base con información del marco de escuelas de básica (primaria y secundaria) agregándole las variables del total de becarios y su clasificación según condición étnica por escuela.</w:t>
      </w:r>
    </w:p>
    <w:p w:rsidR="00B93CB6" w:rsidRPr="00145CFC" w:rsidRDefault="00B93CB6" w:rsidP="00B93CB6">
      <w:pPr>
        <w:pStyle w:val="Prrafodelista"/>
        <w:numPr>
          <w:ilvl w:val="0"/>
          <w:numId w:val="8"/>
        </w:numPr>
        <w:jc w:val="both"/>
        <w:rPr>
          <w:rFonts w:ascii="Century" w:hAnsi="Century"/>
          <w:b/>
          <w:sz w:val="24"/>
        </w:rPr>
      </w:pPr>
      <w:r w:rsidRPr="00145CFC">
        <w:rPr>
          <w:rFonts w:ascii="Century" w:hAnsi="Century"/>
          <w:b/>
          <w:sz w:val="24"/>
        </w:rPr>
        <w:t>padron_encaseh_ems22</w:t>
      </w:r>
      <w:r w:rsidR="00145CFC">
        <w:rPr>
          <w:rFonts w:ascii="Century" w:hAnsi="Century"/>
          <w:b/>
          <w:sz w:val="24"/>
        </w:rPr>
        <w:t xml:space="preserve">: </w:t>
      </w:r>
      <w:r w:rsidR="00145CFC">
        <w:rPr>
          <w:rFonts w:ascii="Century" w:hAnsi="Century"/>
          <w:sz w:val="24"/>
        </w:rPr>
        <w:t>Base con información del marco de escuelas de EMS agregándole las variables del total de becarios y su clasificación según condición étnica por escuela.</w:t>
      </w:r>
    </w:p>
    <w:p w:rsidR="00B93CB6" w:rsidRPr="00145CFC" w:rsidRDefault="00B93CB6" w:rsidP="00B93CB6">
      <w:pPr>
        <w:pStyle w:val="Prrafodelista"/>
        <w:numPr>
          <w:ilvl w:val="0"/>
          <w:numId w:val="8"/>
        </w:numPr>
        <w:jc w:val="both"/>
        <w:rPr>
          <w:rFonts w:ascii="Century" w:hAnsi="Century"/>
          <w:b/>
          <w:sz w:val="24"/>
        </w:rPr>
      </w:pPr>
      <w:r w:rsidRPr="00145CFC">
        <w:rPr>
          <w:rFonts w:ascii="Century" w:hAnsi="Century"/>
          <w:b/>
          <w:sz w:val="24"/>
        </w:rPr>
        <w:t>basica_padron_encaseh_hli</w:t>
      </w:r>
      <w:r w:rsidR="00142822">
        <w:rPr>
          <w:rFonts w:ascii="Century" w:hAnsi="Century"/>
          <w:b/>
          <w:sz w:val="24"/>
        </w:rPr>
        <w:t xml:space="preserve">: </w:t>
      </w:r>
      <w:r w:rsidR="00142822">
        <w:rPr>
          <w:rFonts w:ascii="Century" w:hAnsi="Century"/>
          <w:sz w:val="24"/>
        </w:rPr>
        <w:t xml:space="preserve">Base con la información de escuelas de básica con las variables del total de becarios por escuela y por clasificación étnica. </w:t>
      </w:r>
      <w:r w:rsidR="003663FE">
        <w:rPr>
          <w:rFonts w:ascii="Century" w:hAnsi="Century"/>
          <w:sz w:val="24"/>
        </w:rPr>
        <w:t>Además,</w:t>
      </w:r>
      <w:r w:rsidR="00142822">
        <w:rPr>
          <w:rFonts w:ascii="Century" w:hAnsi="Century"/>
          <w:sz w:val="24"/>
        </w:rPr>
        <w:t xml:space="preserve"> contiene variables para identificar a las HLI del marco de fin de ciclo 2016-2017.</w:t>
      </w:r>
    </w:p>
    <w:p w:rsidR="00B93CB6" w:rsidRDefault="00B93CB6" w:rsidP="00B93CB6">
      <w:pPr>
        <w:jc w:val="both"/>
        <w:rPr>
          <w:rFonts w:ascii="Century" w:hAnsi="Century"/>
          <w:sz w:val="24"/>
        </w:rPr>
      </w:pPr>
      <w:r>
        <w:rPr>
          <w:rFonts w:ascii="Century" w:hAnsi="Century"/>
          <w:sz w:val="24"/>
        </w:rPr>
        <w:t>FD</w:t>
      </w:r>
    </w:p>
    <w:p w:rsidR="00B93CB6" w:rsidRPr="00C45A5C" w:rsidRDefault="00B93CB6" w:rsidP="00B93CB6">
      <w:pPr>
        <w:pStyle w:val="Prrafodelista"/>
        <w:numPr>
          <w:ilvl w:val="0"/>
          <w:numId w:val="9"/>
        </w:numPr>
        <w:jc w:val="both"/>
        <w:rPr>
          <w:rFonts w:ascii="Century" w:hAnsi="Century"/>
          <w:b/>
          <w:sz w:val="24"/>
        </w:rPr>
      </w:pPr>
      <w:r w:rsidRPr="00C45A5C">
        <w:rPr>
          <w:rFonts w:ascii="Century" w:hAnsi="Century"/>
          <w:b/>
          <w:sz w:val="24"/>
        </w:rPr>
        <w:t>FD-Padrón</w:t>
      </w:r>
      <w:r w:rsidR="00C45A5C">
        <w:rPr>
          <w:rFonts w:ascii="Century" w:hAnsi="Century"/>
          <w:sz w:val="24"/>
        </w:rPr>
        <w:t>: Descriptores de la base del padrón de becarios.</w:t>
      </w:r>
    </w:p>
    <w:p w:rsidR="00B93CB6" w:rsidRPr="00C45A5C" w:rsidRDefault="00B93CB6" w:rsidP="00B93CB6">
      <w:pPr>
        <w:pStyle w:val="Prrafodelista"/>
        <w:numPr>
          <w:ilvl w:val="0"/>
          <w:numId w:val="9"/>
        </w:numPr>
        <w:jc w:val="both"/>
        <w:rPr>
          <w:rFonts w:ascii="Century" w:hAnsi="Century"/>
          <w:b/>
          <w:sz w:val="24"/>
        </w:rPr>
      </w:pPr>
      <w:r w:rsidRPr="00C45A5C">
        <w:rPr>
          <w:rFonts w:ascii="Century" w:hAnsi="Century"/>
          <w:b/>
          <w:sz w:val="24"/>
        </w:rPr>
        <w:t>FD-ENCASEH1617</w:t>
      </w:r>
      <w:r w:rsidR="00C45A5C">
        <w:rPr>
          <w:rFonts w:ascii="Century" w:hAnsi="Century"/>
          <w:sz w:val="24"/>
        </w:rPr>
        <w:t>: Descriptores de las variables de la encaseh 2010-2017 (hogares e individuos)</w:t>
      </w:r>
    </w:p>
    <w:p w:rsidR="00B93CB6" w:rsidRPr="00C45A5C" w:rsidRDefault="00B93CB6" w:rsidP="00B93CB6">
      <w:pPr>
        <w:pStyle w:val="Prrafodelista"/>
        <w:numPr>
          <w:ilvl w:val="0"/>
          <w:numId w:val="9"/>
        </w:numPr>
        <w:jc w:val="both"/>
        <w:rPr>
          <w:rFonts w:ascii="Century" w:hAnsi="Century"/>
          <w:b/>
          <w:sz w:val="24"/>
        </w:rPr>
      </w:pPr>
      <w:r w:rsidRPr="00C45A5C">
        <w:rPr>
          <w:rFonts w:ascii="Century" w:hAnsi="Century"/>
          <w:b/>
          <w:sz w:val="24"/>
        </w:rPr>
        <w:t>FD-Padrón-Marcos</w:t>
      </w:r>
      <w:r w:rsidR="00C45A5C">
        <w:rPr>
          <w:rFonts w:ascii="Century" w:hAnsi="Century"/>
          <w:b/>
          <w:sz w:val="24"/>
        </w:rPr>
        <w:t xml:space="preserve">: </w:t>
      </w:r>
      <w:r w:rsidR="00C45A5C">
        <w:rPr>
          <w:rFonts w:ascii="Century" w:hAnsi="Century"/>
          <w:sz w:val="24"/>
        </w:rPr>
        <w:t xml:space="preserve">Descriptores de las bases </w:t>
      </w:r>
      <w:r w:rsidR="00C45A5C" w:rsidRPr="00C45A5C">
        <w:rPr>
          <w:rFonts w:ascii="Century" w:hAnsi="Century"/>
          <w:sz w:val="24"/>
        </w:rPr>
        <w:t xml:space="preserve">(padron_encaseh_ebas2, padron_encaseh_ems22 y basica_padron_encaseh_hli). </w:t>
      </w:r>
    </w:p>
    <w:p w:rsidR="00C309EF" w:rsidRDefault="00B93CB6" w:rsidP="00B93CB6">
      <w:pPr>
        <w:jc w:val="both"/>
        <w:rPr>
          <w:rFonts w:ascii="Century" w:hAnsi="Century"/>
          <w:sz w:val="24"/>
        </w:rPr>
      </w:pPr>
      <w:r w:rsidRPr="00B93CB6">
        <w:rPr>
          <w:rFonts w:ascii="Century" w:hAnsi="Century"/>
          <w:sz w:val="24"/>
        </w:rPr>
        <w:t>Tabulados</w:t>
      </w:r>
    </w:p>
    <w:p w:rsidR="00427DB2" w:rsidRDefault="00427DB2" w:rsidP="00427DB2">
      <w:pPr>
        <w:pStyle w:val="Prrafodelista"/>
        <w:numPr>
          <w:ilvl w:val="0"/>
          <w:numId w:val="10"/>
        </w:numPr>
        <w:jc w:val="both"/>
        <w:rPr>
          <w:rFonts w:ascii="Century" w:hAnsi="Century"/>
          <w:sz w:val="24"/>
        </w:rPr>
      </w:pPr>
      <w:r w:rsidRPr="00427DB2">
        <w:rPr>
          <w:rFonts w:ascii="Century" w:hAnsi="Century"/>
          <w:sz w:val="24"/>
        </w:rPr>
        <w:t>Tabla 00. Nacional_PE</w:t>
      </w:r>
      <w:r>
        <w:rPr>
          <w:rFonts w:ascii="Century" w:hAnsi="Century"/>
          <w:sz w:val="24"/>
        </w:rPr>
        <w:t>: Información nacional de la distribución de becarios por condición étnica del cruce padrón-encaseh (se generan igualas para las entidades)-</w:t>
      </w:r>
    </w:p>
    <w:p w:rsidR="00427DB2" w:rsidRDefault="00427DB2" w:rsidP="00427DB2">
      <w:pPr>
        <w:pStyle w:val="Prrafodelista"/>
        <w:numPr>
          <w:ilvl w:val="0"/>
          <w:numId w:val="10"/>
        </w:numPr>
        <w:jc w:val="both"/>
        <w:rPr>
          <w:rFonts w:ascii="Century" w:hAnsi="Century"/>
          <w:sz w:val="24"/>
        </w:rPr>
      </w:pPr>
      <w:r w:rsidRPr="00427DB2">
        <w:rPr>
          <w:rFonts w:ascii="Century" w:hAnsi="Century"/>
          <w:sz w:val="24"/>
        </w:rPr>
        <w:t>Tabla 04. Anexo</w:t>
      </w:r>
      <w:r>
        <w:rPr>
          <w:rFonts w:ascii="Century" w:hAnsi="Century"/>
          <w:sz w:val="24"/>
        </w:rPr>
        <w:t>: Información por entidad federativa del total de becarios por nivel o tipo educativo y los becarios con encaseh.</w:t>
      </w:r>
    </w:p>
    <w:p w:rsidR="00427DB2" w:rsidRDefault="00427DB2" w:rsidP="00427DB2">
      <w:pPr>
        <w:pStyle w:val="Prrafodelista"/>
        <w:numPr>
          <w:ilvl w:val="0"/>
          <w:numId w:val="10"/>
        </w:numPr>
        <w:jc w:val="both"/>
        <w:rPr>
          <w:rFonts w:ascii="Century" w:hAnsi="Century"/>
          <w:sz w:val="24"/>
        </w:rPr>
      </w:pPr>
      <w:r w:rsidRPr="00427DB2">
        <w:rPr>
          <w:rFonts w:ascii="Century" w:hAnsi="Century"/>
          <w:sz w:val="24"/>
        </w:rPr>
        <w:t>Tabla 1 Nacional</w:t>
      </w:r>
      <w:r>
        <w:rPr>
          <w:rFonts w:ascii="Century" w:hAnsi="Century"/>
          <w:sz w:val="24"/>
        </w:rPr>
        <w:t>: Información de la distribución de becarios por nivel o tipo educativo y tipo de servicio o modelo (se replican para las entidades).</w:t>
      </w:r>
    </w:p>
    <w:p w:rsidR="00427DB2" w:rsidRDefault="00427DB2" w:rsidP="00427DB2">
      <w:pPr>
        <w:pStyle w:val="Prrafodelista"/>
        <w:numPr>
          <w:ilvl w:val="0"/>
          <w:numId w:val="10"/>
        </w:numPr>
        <w:jc w:val="both"/>
        <w:rPr>
          <w:rFonts w:ascii="Century" w:hAnsi="Century"/>
          <w:sz w:val="24"/>
        </w:rPr>
      </w:pPr>
      <w:r w:rsidRPr="00427DB2">
        <w:rPr>
          <w:rFonts w:ascii="Century" w:hAnsi="Century"/>
          <w:sz w:val="24"/>
        </w:rPr>
        <w:lastRenderedPageBreak/>
        <w:t>Tabla 2 Nacional EMS</w:t>
      </w:r>
      <w:r>
        <w:rPr>
          <w:rFonts w:ascii="Century" w:hAnsi="Century"/>
          <w:sz w:val="24"/>
        </w:rPr>
        <w:t>: Información de la distribución de los becarios según condición étnica por tipo de institución de EMS (</w:t>
      </w:r>
      <w:r w:rsidR="003663FE">
        <w:rPr>
          <w:rFonts w:ascii="Century" w:hAnsi="Century"/>
          <w:sz w:val="24"/>
        </w:rPr>
        <w:t>se replica para las entidades</w:t>
      </w:r>
      <w:r>
        <w:rPr>
          <w:rFonts w:ascii="Century" w:hAnsi="Century"/>
          <w:sz w:val="24"/>
        </w:rPr>
        <w:t>).</w:t>
      </w:r>
    </w:p>
    <w:p w:rsidR="00BD29A2" w:rsidRDefault="00BD29A2" w:rsidP="00D654C2">
      <w:pPr>
        <w:rPr>
          <w:rFonts w:ascii="Century" w:hAnsi="Century"/>
          <w:b/>
          <w:color w:val="2F5496" w:themeColor="accent1" w:themeShade="BF"/>
          <w:sz w:val="28"/>
        </w:rPr>
      </w:pPr>
      <w:r w:rsidRPr="000F0BF7">
        <w:rPr>
          <w:rFonts w:ascii="Century" w:hAnsi="Century"/>
          <w:b/>
          <w:color w:val="2F5496" w:themeColor="accent1" w:themeShade="BF"/>
          <w:sz w:val="28"/>
        </w:rPr>
        <w:t xml:space="preserve">2.2 </w:t>
      </w:r>
      <w:r w:rsidR="00D654C2" w:rsidRPr="000F0BF7">
        <w:rPr>
          <w:rFonts w:ascii="Century" w:hAnsi="Century"/>
          <w:b/>
          <w:color w:val="2F5496" w:themeColor="accent1" w:themeShade="BF"/>
          <w:sz w:val="28"/>
        </w:rPr>
        <w:t>Análisis de trayectorias escolares</w:t>
      </w:r>
    </w:p>
    <w:p w:rsidR="00C6484A" w:rsidRPr="00741572" w:rsidRDefault="00C95C5B" w:rsidP="00C95C5B">
      <w:pPr>
        <w:jc w:val="both"/>
        <w:rPr>
          <w:rFonts w:ascii="Century" w:hAnsi="Century"/>
          <w:sz w:val="24"/>
        </w:rPr>
      </w:pPr>
      <w:r>
        <w:rPr>
          <w:rFonts w:ascii="Century" w:hAnsi="Century"/>
          <w:sz w:val="24"/>
        </w:rPr>
        <w:t>En este apartado se pretende caracterizar las trayectorias educativas de los alumnos becarios Prospera, midiendo el tránsito entre grados y niveles escolares consecutivos tomando como referencia la combinación de diferentes fuentes de información</w:t>
      </w:r>
      <w:r w:rsidR="00366E19">
        <w:rPr>
          <w:rFonts w:ascii="Century" w:hAnsi="Century"/>
          <w:sz w:val="24"/>
        </w:rPr>
        <w:t xml:space="preserve"> a través de diferentes ciclos escolares</w:t>
      </w:r>
      <w:r w:rsidR="00806E4F">
        <w:rPr>
          <w:rFonts w:ascii="Century" w:hAnsi="Century"/>
          <w:sz w:val="24"/>
        </w:rPr>
        <w:t xml:space="preserve"> (se tomó la cohorte de 2008</w:t>
      </w:r>
      <w:r w:rsidR="00EA4E60">
        <w:rPr>
          <w:rFonts w:ascii="Century" w:hAnsi="Century"/>
          <w:sz w:val="24"/>
        </w:rPr>
        <w:t xml:space="preserve"> que es la que se puede seguir hasta 3° de EMS</w:t>
      </w:r>
      <w:r w:rsidR="00806E4F">
        <w:rPr>
          <w:rFonts w:ascii="Century" w:hAnsi="Century"/>
          <w:sz w:val="24"/>
        </w:rPr>
        <w:t>)</w:t>
      </w:r>
      <w:r>
        <w:rPr>
          <w:rFonts w:ascii="Century" w:hAnsi="Century"/>
          <w:sz w:val="24"/>
        </w:rPr>
        <w:t xml:space="preserve">. Por un </w:t>
      </w:r>
      <w:r w:rsidR="00366E19">
        <w:rPr>
          <w:rFonts w:ascii="Century" w:hAnsi="Century"/>
          <w:sz w:val="24"/>
        </w:rPr>
        <w:t>lado,</w:t>
      </w:r>
      <w:r>
        <w:rPr>
          <w:rFonts w:ascii="Century" w:hAnsi="Century"/>
          <w:sz w:val="24"/>
        </w:rPr>
        <w:t xml:space="preserve"> con las base</w:t>
      </w:r>
      <w:r w:rsidR="00366E19">
        <w:rPr>
          <w:rFonts w:ascii="Century" w:hAnsi="Century"/>
          <w:sz w:val="24"/>
        </w:rPr>
        <w:t>s</w:t>
      </w:r>
      <w:r>
        <w:rPr>
          <w:rFonts w:ascii="Century" w:hAnsi="Century"/>
          <w:sz w:val="24"/>
        </w:rPr>
        <w:t xml:space="preserve"> de ENLACE</w:t>
      </w:r>
      <w:r w:rsidR="00366E19">
        <w:rPr>
          <w:rStyle w:val="Refdenotaalpie"/>
          <w:rFonts w:ascii="Century" w:hAnsi="Century"/>
          <w:sz w:val="24"/>
        </w:rPr>
        <w:footnoteReference w:id="2"/>
      </w:r>
      <w:r>
        <w:rPr>
          <w:rFonts w:ascii="Century" w:hAnsi="Century"/>
          <w:sz w:val="24"/>
        </w:rPr>
        <w:t xml:space="preserve"> se puede identificar a los alumnos que fueron becarios en un determinado año, sin embargo, ésta al estar sujeta al supuesto de que el alumno pudo o no haber asistido a la prueba, se tienen huecos en algunos años que no necesariamente son bajas del SEN. </w:t>
      </w:r>
      <w:r w:rsidR="00366E19">
        <w:rPr>
          <w:rFonts w:ascii="Century" w:hAnsi="Century"/>
          <w:sz w:val="24"/>
        </w:rPr>
        <w:t>En este sentido</w:t>
      </w:r>
      <w:r w:rsidR="002C4879">
        <w:rPr>
          <w:rFonts w:ascii="Century" w:hAnsi="Century"/>
          <w:sz w:val="24"/>
        </w:rPr>
        <w:t xml:space="preserve"> también </w:t>
      </w:r>
      <w:r w:rsidR="00366E19">
        <w:rPr>
          <w:rFonts w:ascii="Century" w:hAnsi="Century"/>
          <w:sz w:val="24"/>
        </w:rPr>
        <w:t>se usan las bases del Registro Nacional de Alumnos (RNA</w:t>
      </w:r>
      <w:r w:rsidR="00366E19">
        <w:rPr>
          <w:rStyle w:val="Refdenotaalpie"/>
          <w:rFonts w:ascii="Century" w:hAnsi="Century"/>
          <w:sz w:val="24"/>
        </w:rPr>
        <w:footnoteReference w:id="3"/>
      </w:r>
      <w:r w:rsidR="00366E19">
        <w:rPr>
          <w:rFonts w:ascii="Century" w:hAnsi="Century"/>
          <w:sz w:val="24"/>
        </w:rPr>
        <w:t>) para determinar las</w:t>
      </w:r>
      <w:r w:rsidR="003869D6">
        <w:rPr>
          <w:rFonts w:ascii="Century" w:hAnsi="Century"/>
          <w:sz w:val="24"/>
        </w:rPr>
        <w:t xml:space="preserve"> trayectorias y p</w:t>
      </w:r>
      <w:r w:rsidR="00806E4F">
        <w:rPr>
          <w:rFonts w:ascii="Century" w:hAnsi="Century"/>
          <w:sz w:val="24"/>
        </w:rPr>
        <w:t>ara hacer la clasificación de los becarios según condición étnica se usó el padrón de becarios 2007-2008 con las ENCASEH 2005, 2006, 2007, 2008, 2009 y la ENCASEH acumulada 2010-2017.</w:t>
      </w:r>
    </w:p>
    <w:p w:rsidR="005E5BAE" w:rsidRDefault="005E5BAE" w:rsidP="00FB62D6">
      <w:pPr>
        <w:ind w:firstLine="708"/>
        <w:rPr>
          <w:rFonts w:ascii="Century" w:hAnsi="Century"/>
          <w:b/>
          <w:color w:val="2F5496" w:themeColor="accent1" w:themeShade="BF"/>
          <w:sz w:val="28"/>
        </w:rPr>
      </w:pPr>
      <w:r w:rsidRPr="00FB62D6">
        <w:rPr>
          <w:rFonts w:ascii="Century" w:hAnsi="Century"/>
          <w:b/>
          <w:color w:val="2F5496" w:themeColor="accent1" w:themeShade="BF"/>
          <w:sz w:val="28"/>
        </w:rPr>
        <w:t>2.2.1 Descripción de bases de datos</w:t>
      </w:r>
    </w:p>
    <w:p w:rsidR="00D66545" w:rsidRPr="00CA29D4" w:rsidRDefault="00D66545" w:rsidP="00D66545">
      <w:pPr>
        <w:spacing w:after="0" w:line="240" w:lineRule="auto"/>
        <w:contextualSpacing/>
        <w:rPr>
          <w:rFonts w:ascii="Century" w:hAnsi="Century"/>
          <w:sz w:val="24"/>
        </w:rPr>
      </w:pPr>
      <w:r w:rsidRPr="00CA29D4">
        <w:rPr>
          <w:rFonts w:ascii="Century" w:hAnsi="Century"/>
          <w:sz w:val="24"/>
        </w:rPr>
        <w:t xml:space="preserve">Nombre: </w:t>
      </w:r>
      <w:r w:rsidRPr="00CA29D4">
        <w:rPr>
          <w:rFonts w:ascii="Century" w:hAnsi="Century"/>
          <w:b/>
          <w:sz w:val="24"/>
        </w:rPr>
        <w:t>ciclo_0708_b</w:t>
      </w:r>
    </w:p>
    <w:p w:rsidR="00D66545" w:rsidRPr="00CA29D4" w:rsidRDefault="00D66545" w:rsidP="00D66545">
      <w:pPr>
        <w:spacing w:after="0" w:line="240" w:lineRule="auto"/>
        <w:contextualSpacing/>
        <w:rPr>
          <w:rFonts w:ascii="Century" w:hAnsi="Century"/>
          <w:sz w:val="24"/>
        </w:rPr>
      </w:pPr>
      <w:r w:rsidRPr="00CA29D4">
        <w:rPr>
          <w:rFonts w:ascii="Century" w:hAnsi="Century"/>
          <w:sz w:val="24"/>
        </w:rPr>
        <w:t xml:space="preserve">Tipo de información: </w:t>
      </w:r>
      <w:r w:rsidR="00A00B06" w:rsidRPr="00CA29D4">
        <w:rPr>
          <w:rFonts w:ascii="Century" w:hAnsi="Century"/>
          <w:sz w:val="24"/>
        </w:rPr>
        <w:t>padrón de becarios (características escolares)</w:t>
      </w:r>
    </w:p>
    <w:p w:rsidR="00D66545" w:rsidRPr="00CA29D4" w:rsidRDefault="00D66545" w:rsidP="00D66545">
      <w:pPr>
        <w:spacing w:after="0" w:line="240" w:lineRule="auto"/>
        <w:contextualSpacing/>
        <w:rPr>
          <w:rFonts w:ascii="Century" w:hAnsi="Century"/>
          <w:sz w:val="24"/>
        </w:rPr>
      </w:pPr>
      <w:r w:rsidRPr="00CA29D4">
        <w:rPr>
          <w:rFonts w:ascii="Century" w:hAnsi="Century"/>
          <w:sz w:val="24"/>
        </w:rPr>
        <w:t xml:space="preserve">Dimensión: </w:t>
      </w:r>
    </w:p>
    <w:p w:rsidR="00D66545" w:rsidRPr="00CA29D4" w:rsidRDefault="00D66545" w:rsidP="00D66545">
      <w:pPr>
        <w:spacing w:after="0" w:line="240" w:lineRule="auto"/>
        <w:contextualSpacing/>
        <w:rPr>
          <w:rFonts w:ascii="Century" w:hAnsi="Century"/>
          <w:sz w:val="24"/>
        </w:rPr>
      </w:pPr>
      <w:r w:rsidRPr="00CA29D4">
        <w:rPr>
          <w:rFonts w:ascii="Century" w:hAnsi="Century"/>
          <w:sz w:val="24"/>
        </w:rPr>
        <w:t>Periodo: ciclo 2007-2008</w:t>
      </w:r>
    </w:p>
    <w:p w:rsidR="00D66545" w:rsidRPr="00CA29D4" w:rsidRDefault="00D66545" w:rsidP="00D66545">
      <w:pPr>
        <w:rPr>
          <w:rFonts w:ascii="Century" w:hAnsi="Century"/>
          <w:sz w:val="24"/>
        </w:rPr>
      </w:pPr>
      <w:r w:rsidRPr="00CA29D4">
        <w:rPr>
          <w:rFonts w:ascii="Century" w:hAnsi="Century"/>
          <w:sz w:val="24"/>
        </w:rPr>
        <w:t xml:space="preserve">Metadatos (FD): </w:t>
      </w:r>
      <w:r w:rsidR="009F4140" w:rsidRPr="00CA29D4">
        <w:rPr>
          <w:rFonts w:ascii="Century" w:hAnsi="Century"/>
          <w:sz w:val="24"/>
        </w:rPr>
        <w:t>FD_ciclo_0708_b</w:t>
      </w:r>
    </w:p>
    <w:p w:rsidR="00601A3B" w:rsidRPr="00CA29D4" w:rsidRDefault="00601A3B" w:rsidP="00A50DA0">
      <w:pPr>
        <w:spacing w:after="0" w:line="240" w:lineRule="auto"/>
        <w:jc w:val="both"/>
        <w:rPr>
          <w:rFonts w:ascii="Century" w:hAnsi="Century"/>
          <w:sz w:val="24"/>
        </w:rPr>
      </w:pPr>
      <w:r w:rsidRPr="00CA29D4">
        <w:rPr>
          <w:rFonts w:ascii="Century" w:hAnsi="Century"/>
          <w:sz w:val="24"/>
        </w:rPr>
        <w:t xml:space="preserve">Contiene información de los becarios Prospera del ciclo escolar 2007-2008 con características tales como estado, municipio y localidad del becario, nivel y grado escolar y clave de la escuela entre otras (ver </w:t>
      </w:r>
      <w:r w:rsidR="00761565" w:rsidRPr="00CA29D4">
        <w:rPr>
          <w:rFonts w:ascii="Century" w:hAnsi="Century"/>
          <w:sz w:val="24"/>
        </w:rPr>
        <w:t>FD_ciclo_0708_b</w:t>
      </w:r>
      <w:r w:rsidRPr="00CA29D4">
        <w:rPr>
          <w:rFonts w:ascii="Century" w:hAnsi="Century"/>
          <w:sz w:val="24"/>
        </w:rPr>
        <w:t>.xlsx).</w:t>
      </w:r>
    </w:p>
    <w:p w:rsidR="00193DC1" w:rsidRPr="00CA29D4" w:rsidRDefault="00193DC1" w:rsidP="00A50DA0">
      <w:pPr>
        <w:spacing w:after="0" w:line="240" w:lineRule="auto"/>
        <w:jc w:val="both"/>
        <w:rPr>
          <w:rFonts w:ascii="Century" w:hAnsi="Century"/>
          <w:sz w:val="24"/>
        </w:rPr>
      </w:pPr>
    </w:p>
    <w:p w:rsidR="00193DC1" w:rsidRPr="00CA29D4" w:rsidRDefault="00193DC1" w:rsidP="00193DC1">
      <w:pPr>
        <w:spacing w:after="0" w:line="240" w:lineRule="auto"/>
        <w:contextualSpacing/>
        <w:rPr>
          <w:rFonts w:ascii="Century" w:hAnsi="Century"/>
          <w:sz w:val="24"/>
        </w:rPr>
      </w:pPr>
      <w:r w:rsidRPr="00CA29D4">
        <w:rPr>
          <w:rFonts w:ascii="Century" w:hAnsi="Century"/>
          <w:sz w:val="24"/>
        </w:rPr>
        <w:t xml:space="preserve">Nombre: </w:t>
      </w:r>
      <w:r w:rsidR="009420C8" w:rsidRPr="00CA29D4">
        <w:rPr>
          <w:rFonts w:ascii="Century" w:hAnsi="Century"/>
          <w:b/>
          <w:sz w:val="24"/>
        </w:rPr>
        <w:t xml:space="preserve">ENCASEH </w:t>
      </w:r>
    </w:p>
    <w:p w:rsidR="00193DC1" w:rsidRPr="00CA29D4" w:rsidRDefault="00193DC1" w:rsidP="00193DC1">
      <w:pPr>
        <w:spacing w:after="0" w:line="240" w:lineRule="auto"/>
        <w:contextualSpacing/>
        <w:rPr>
          <w:rFonts w:ascii="Century" w:hAnsi="Century"/>
          <w:sz w:val="24"/>
        </w:rPr>
      </w:pPr>
      <w:r w:rsidRPr="00CA29D4">
        <w:rPr>
          <w:rFonts w:ascii="Century" w:hAnsi="Century"/>
          <w:sz w:val="24"/>
        </w:rPr>
        <w:t xml:space="preserve">Tipo de información: </w:t>
      </w:r>
      <w:r w:rsidR="009420C8" w:rsidRPr="00CA29D4">
        <w:rPr>
          <w:rFonts w:ascii="Century" w:hAnsi="Century"/>
          <w:sz w:val="24"/>
        </w:rPr>
        <w:t xml:space="preserve">características socioeconómicas y demográficas </w:t>
      </w:r>
    </w:p>
    <w:p w:rsidR="00193DC1" w:rsidRPr="00CA29D4" w:rsidRDefault="00193DC1" w:rsidP="00193DC1">
      <w:pPr>
        <w:spacing w:after="0" w:line="240" w:lineRule="auto"/>
        <w:contextualSpacing/>
        <w:rPr>
          <w:rFonts w:ascii="Century" w:hAnsi="Century"/>
          <w:sz w:val="24"/>
        </w:rPr>
      </w:pPr>
      <w:r w:rsidRPr="00CA29D4">
        <w:rPr>
          <w:rFonts w:ascii="Century" w:hAnsi="Century"/>
          <w:sz w:val="24"/>
        </w:rPr>
        <w:t xml:space="preserve">Dimensión: </w:t>
      </w:r>
      <w:r w:rsidR="00372B6F">
        <w:rPr>
          <w:rFonts w:ascii="Century" w:hAnsi="Century"/>
          <w:sz w:val="24"/>
        </w:rPr>
        <w:t xml:space="preserve">15 variables, </w:t>
      </w:r>
      <w:r w:rsidR="00372B6F" w:rsidRPr="00372B6F">
        <w:rPr>
          <w:rFonts w:ascii="Century" w:hAnsi="Century"/>
          <w:sz w:val="24"/>
        </w:rPr>
        <w:t>3085767</w:t>
      </w:r>
      <w:r w:rsidR="00372B6F">
        <w:rPr>
          <w:rFonts w:ascii="Century" w:hAnsi="Century"/>
          <w:sz w:val="24"/>
        </w:rPr>
        <w:t xml:space="preserve"> registros-encaseh2005, </w:t>
      </w:r>
      <w:r w:rsidR="00372B6F" w:rsidRPr="00372B6F">
        <w:rPr>
          <w:rFonts w:ascii="Century" w:hAnsi="Century"/>
          <w:sz w:val="24"/>
        </w:rPr>
        <w:t>830343</w:t>
      </w:r>
      <w:r w:rsidR="00372B6F">
        <w:rPr>
          <w:rFonts w:ascii="Century" w:hAnsi="Century"/>
          <w:sz w:val="24"/>
        </w:rPr>
        <w:t xml:space="preserve"> reg-encaseh2006, </w:t>
      </w:r>
      <w:r w:rsidR="00372B6F" w:rsidRPr="00372B6F">
        <w:rPr>
          <w:rFonts w:ascii="Century" w:hAnsi="Century"/>
          <w:sz w:val="24"/>
        </w:rPr>
        <w:t>3183872</w:t>
      </w:r>
      <w:r w:rsidR="00372B6F">
        <w:rPr>
          <w:rFonts w:ascii="Century" w:hAnsi="Century"/>
          <w:sz w:val="24"/>
        </w:rPr>
        <w:t xml:space="preserve"> reg-encaseh2007, </w:t>
      </w:r>
      <w:r w:rsidR="00372B6F" w:rsidRPr="00372B6F">
        <w:rPr>
          <w:rFonts w:ascii="Century" w:hAnsi="Century"/>
          <w:sz w:val="24"/>
        </w:rPr>
        <w:t>3962089</w:t>
      </w:r>
      <w:r w:rsidR="00372B6F">
        <w:rPr>
          <w:rFonts w:ascii="Century" w:hAnsi="Century"/>
          <w:sz w:val="24"/>
        </w:rPr>
        <w:t xml:space="preserve"> reg-encaeh2008, </w:t>
      </w:r>
      <w:r w:rsidR="00372B6F" w:rsidRPr="00372B6F">
        <w:rPr>
          <w:rFonts w:ascii="Century" w:hAnsi="Century"/>
          <w:sz w:val="24"/>
        </w:rPr>
        <w:t>8603221</w:t>
      </w:r>
      <w:r w:rsidR="00372B6F">
        <w:rPr>
          <w:rFonts w:ascii="Century" w:hAnsi="Century"/>
          <w:sz w:val="24"/>
        </w:rPr>
        <w:t xml:space="preserve"> reg-encaeh2009 y </w:t>
      </w:r>
      <w:r w:rsidR="00372B6F" w:rsidRPr="00372B6F">
        <w:rPr>
          <w:rFonts w:ascii="Century" w:hAnsi="Century"/>
          <w:sz w:val="24"/>
        </w:rPr>
        <w:t>13834192</w:t>
      </w:r>
      <w:r w:rsidR="00372B6F">
        <w:rPr>
          <w:rFonts w:ascii="Century" w:hAnsi="Century"/>
          <w:sz w:val="24"/>
        </w:rPr>
        <w:t xml:space="preserve"> reg-encaseh2010.2017</w:t>
      </w:r>
    </w:p>
    <w:p w:rsidR="00193DC1" w:rsidRPr="00CA29D4" w:rsidRDefault="00193DC1" w:rsidP="00193DC1">
      <w:pPr>
        <w:spacing w:after="0" w:line="240" w:lineRule="auto"/>
        <w:contextualSpacing/>
        <w:rPr>
          <w:rFonts w:ascii="Century" w:hAnsi="Century"/>
          <w:sz w:val="24"/>
        </w:rPr>
      </w:pPr>
      <w:r w:rsidRPr="00CA29D4">
        <w:rPr>
          <w:rFonts w:ascii="Century" w:hAnsi="Century"/>
          <w:sz w:val="24"/>
        </w:rPr>
        <w:t xml:space="preserve">Periodo: </w:t>
      </w:r>
      <w:r w:rsidR="009420C8" w:rsidRPr="00CA29D4">
        <w:rPr>
          <w:rFonts w:ascii="Century" w:hAnsi="Century"/>
          <w:b/>
          <w:sz w:val="24"/>
        </w:rPr>
        <w:t>2005-2009 y acumulado 2010.2017</w:t>
      </w:r>
    </w:p>
    <w:p w:rsidR="00193DC1" w:rsidRPr="00CA29D4" w:rsidRDefault="00193DC1" w:rsidP="00193DC1">
      <w:pPr>
        <w:rPr>
          <w:rFonts w:ascii="Century" w:hAnsi="Century"/>
          <w:sz w:val="24"/>
        </w:rPr>
      </w:pPr>
      <w:r w:rsidRPr="00CA29D4">
        <w:rPr>
          <w:rFonts w:ascii="Century" w:hAnsi="Century"/>
          <w:sz w:val="24"/>
        </w:rPr>
        <w:lastRenderedPageBreak/>
        <w:t xml:space="preserve">Metadatos (FD): </w:t>
      </w:r>
      <w:r w:rsidR="008D6574" w:rsidRPr="00CA29D4">
        <w:rPr>
          <w:rFonts w:ascii="Century" w:hAnsi="Century"/>
          <w:sz w:val="24"/>
        </w:rPr>
        <w:t>FD_ENCASEH2005-2010</w:t>
      </w:r>
    </w:p>
    <w:p w:rsidR="00193DC1" w:rsidRPr="00CA29D4" w:rsidRDefault="00193DC1" w:rsidP="00A50DA0">
      <w:pPr>
        <w:spacing w:after="0" w:line="240" w:lineRule="auto"/>
        <w:jc w:val="both"/>
        <w:rPr>
          <w:rFonts w:ascii="Century" w:hAnsi="Century"/>
          <w:sz w:val="24"/>
        </w:rPr>
      </w:pPr>
      <w:r w:rsidRPr="00CA29D4">
        <w:rPr>
          <w:rFonts w:ascii="Century" w:hAnsi="Century"/>
          <w:sz w:val="24"/>
        </w:rPr>
        <w:t>Bases con información de las ENCASEH</w:t>
      </w:r>
      <w:r w:rsidR="009420C8" w:rsidRPr="00CA29D4">
        <w:rPr>
          <w:rFonts w:ascii="Century" w:hAnsi="Century"/>
          <w:sz w:val="24"/>
        </w:rPr>
        <w:t xml:space="preserve"> 2005-2010.2017 clasificadas según hogares indígenas para determinar becarios en hogares</w:t>
      </w:r>
      <w:r w:rsidR="002B534C" w:rsidRPr="00CA29D4">
        <w:rPr>
          <w:rFonts w:ascii="Century" w:hAnsi="Century"/>
          <w:sz w:val="24"/>
        </w:rPr>
        <w:t xml:space="preserve"> (ver </w:t>
      </w:r>
      <w:r w:rsidR="008D6574" w:rsidRPr="00CA29D4">
        <w:rPr>
          <w:rFonts w:ascii="Century" w:hAnsi="Century"/>
          <w:sz w:val="24"/>
        </w:rPr>
        <w:t>FD_ENCASEH2005-2010</w:t>
      </w:r>
      <w:r w:rsidR="002B534C" w:rsidRPr="00CA29D4">
        <w:rPr>
          <w:rFonts w:ascii="Century" w:hAnsi="Century"/>
          <w:sz w:val="24"/>
        </w:rPr>
        <w:t>.xlsx).</w:t>
      </w:r>
    </w:p>
    <w:p w:rsidR="005020A3" w:rsidRPr="00CA29D4" w:rsidRDefault="005020A3" w:rsidP="00A50DA0">
      <w:pPr>
        <w:spacing w:after="0" w:line="240" w:lineRule="auto"/>
        <w:jc w:val="both"/>
        <w:rPr>
          <w:rFonts w:ascii="Century" w:hAnsi="Century"/>
          <w:sz w:val="24"/>
        </w:rPr>
      </w:pPr>
    </w:p>
    <w:p w:rsidR="00A216C2" w:rsidRPr="00CA29D4" w:rsidRDefault="00A216C2" w:rsidP="00A216C2">
      <w:pPr>
        <w:spacing w:after="0" w:line="240" w:lineRule="auto"/>
        <w:contextualSpacing/>
        <w:rPr>
          <w:rFonts w:ascii="Century" w:hAnsi="Century"/>
          <w:sz w:val="24"/>
        </w:rPr>
      </w:pPr>
      <w:r w:rsidRPr="00CA29D4">
        <w:rPr>
          <w:rFonts w:ascii="Century" w:hAnsi="Century"/>
          <w:sz w:val="24"/>
        </w:rPr>
        <w:t xml:space="preserve">Nombre: </w:t>
      </w:r>
      <w:r w:rsidR="00E230DD" w:rsidRPr="00CA29D4">
        <w:rPr>
          <w:rFonts w:ascii="Century" w:hAnsi="Century"/>
          <w:b/>
          <w:sz w:val="24"/>
        </w:rPr>
        <w:t>prospera7891011121314</w:t>
      </w:r>
    </w:p>
    <w:p w:rsidR="00A216C2" w:rsidRPr="00CA29D4" w:rsidRDefault="00A216C2" w:rsidP="00A216C2">
      <w:pPr>
        <w:spacing w:after="0" w:line="240" w:lineRule="auto"/>
        <w:contextualSpacing/>
        <w:rPr>
          <w:rFonts w:ascii="Century" w:hAnsi="Century"/>
          <w:sz w:val="24"/>
        </w:rPr>
      </w:pPr>
      <w:r w:rsidRPr="00CA29D4">
        <w:rPr>
          <w:rFonts w:ascii="Century" w:hAnsi="Century"/>
          <w:sz w:val="24"/>
        </w:rPr>
        <w:t xml:space="preserve">Tipo de información: </w:t>
      </w:r>
      <w:r w:rsidR="00E230DD" w:rsidRPr="00CA29D4">
        <w:rPr>
          <w:rFonts w:ascii="Century" w:hAnsi="Century"/>
          <w:sz w:val="24"/>
        </w:rPr>
        <w:t>alumnos que hicieron ENLACE</w:t>
      </w:r>
      <w:r w:rsidRPr="00CA29D4">
        <w:rPr>
          <w:rFonts w:ascii="Century" w:hAnsi="Century"/>
          <w:sz w:val="24"/>
        </w:rPr>
        <w:t xml:space="preserve"> (características escolares)</w:t>
      </w:r>
    </w:p>
    <w:p w:rsidR="00A216C2" w:rsidRPr="00CA29D4" w:rsidRDefault="00A216C2" w:rsidP="00A216C2">
      <w:pPr>
        <w:spacing w:after="0" w:line="240" w:lineRule="auto"/>
        <w:contextualSpacing/>
        <w:rPr>
          <w:rFonts w:ascii="Century" w:hAnsi="Century"/>
          <w:sz w:val="24"/>
        </w:rPr>
      </w:pPr>
      <w:r w:rsidRPr="00CA29D4">
        <w:rPr>
          <w:rFonts w:ascii="Century" w:hAnsi="Century"/>
          <w:sz w:val="24"/>
        </w:rPr>
        <w:t xml:space="preserve">Dimensión: </w:t>
      </w:r>
      <w:r w:rsidR="002D117D">
        <w:rPr>
          <w:rFonts w:ascii="Century" w:hAnsi="Century"/>
          <w:sz w:val="24"/>
        </w:rPr>
        <w:t xml:space="preserve">97 variables, </w:t>
      </w:r>
      <w:r w:rsidR="002D117D">
        <w:rPr>
          <w:rFonts w:ascii="Century" w:hAnsi="Century"/>
          <w:sz w:val="24"/>
        </w:rPr>
        <w:tab/>
      </w:r>
      <w:r w:rsidR="002D117D" w:rsidRPr="002D117D">
        <w:rPr>
          <w:rFonts w:ascii="Century" w:hAnsi="Century"/>
          <w:sz w:val="24"/>
        </w:rPr>
        <w:t>21</w:t>
      </w:r>
      <w:r w:rsidR="002D117D">
        <w:rPr>
          <w:rFonts w:ascii="Century" w:hAnsi="Century"/>
          <w:sz w:val="24"/>
        </w:rPr>
        <w:t xml:space="preserve"> </w:t>
      </w:r>
      <w:r w:rsidR="002D117D" w:rsidRPr="002D117D">
        <w:rPr>
          <w:rFonts w:ascii="Century" w:hAnsi="Century"/>
          <w:sz w:val="24"/>
        </w:rPr>
        <w:t>740</w:t>
      </w:r>
      <w:r w:rsidR="002D117D">
        <w:rPr>
          <w:rFonts w:ascii="Century" w:hAnsi="Century"/>
          <w:sz w:val="24"/>
        </w:rPr>
        <w:t xml:space="preserve"> </w:t>
      </w:r>
      <w:r w:rsidR="002D117D" w:rsidRPr="002D117D">
        <w:rPr>
          <w:rFonts w:ascii="Century" w:hAnsi="Century"/>
          <w:sz w:val="24"/>
        </w:rPr>
        <w:t>606</w:t>
      </w:r>
      <w:r w:rsidR="002D117D">
        <w:rPr>
          <w:rFonts w:ascii="Century" w:hAnsi="Century"/>
          <w:sz w:val="24"/>
        </w:rPr>
        <w:t xml:space="preserve"> registros</w:t>
      </w:r>
    </w:p>
    <w:p w:rsidR="00A216C2" w:rsidRPr="00CA29D4" w:rsidRDefault="00A216C2" w:rsidP="00A216C2">
      <w:pPr>
        <w:spacing w:after="0" w:line="240" w:lineRule="auto"/>
        <w:contextualSpacing/>
        <w:rPr>
          <w:rFonts w:ascii="Century" w:hAnsi="Century"/>
          <w:sz w:val="24"/>
        </w:rPr>
      </w:pPr>
      <w:r w:rsidRPr="00CA29D4">
        <w:rPr>
          <w:rFonts w:ascii="Century" w:hAnsi="Century"/>
          <w:sz w:val="24"/>
        </w:rPr>
        <w:t xml:space="preserve">Periodo: </w:t>
      </w:r>
      <w:r w:rsidR="00E230DD" w:rsidRPr="00CA29D4">
        <w:rPr>
          <w:rFonts w:ascii="Century" w:hAnsi="Century"/>
          <w:sz w:val="24"/>
        </w:rPr>
        <w:t xml:space="preserve">ciclo </w:t>
      </w:r>
      <w:r w:rsidR="009E0756" w:rsidRPr="00CA29D4">
        <w:rPr>
          <w:rFonts w:ascii="Century" w:hAnsi="Century"/>
          <w:sz w:val="24"/>
        </w:rPr>
        <w:t>ENLACE 2007 a ENLACE 2</w:t>
      </w:r>
      <w:r w:rsidR="00E230DD" w:rsidRPr="00CA29D4">
        <w:rPr>
          <w:rFonts w:ascii="Century" w:hAnsi="Century"/>
          <w:sz w:val="24"/>
        </w:rPr>
        <w:t>014</w:t>
      </w:r>
    </w:p>
    <w:p w:rsidR="00A216C2" w:rsidRPr="00CA29D4" w:rsidRDefault="00A216C2" w:rsidP="00A216C2">
      <w:pPr>
        <w:rPr>
          <w:rFonts w:ascii="Century" w:hAnsi="Century"/>
          <w:sz w:val="24"/>
        </w:rPr>
      </w:pPr>
      <w:r w:rsidRPr="00CA29D4">
        <w:rPr>
          <w:rFonts w:ascii="Century" w:hAnsi="Century"/>
          <w:sz w:val="24"/>
        </w:rPr>
        <w:t xml:space="preserve">Metadatos (FD): </w:t>
      </w:r>
      <w:r w:rsidR="000B6ADC" w:rsidRPr="00CA29D4">
        <w:rPr>
          <w:rFonts w:ascii="Century" w:hAnsi="Century"/>
          <w:sz w:val="24"/>
        </w:rPr>
        <w:t>FD_prospera7891011121314</w:t>
      </w:r>
    </w:p>
    <w:p w:rsidR="00A50DA0" w:rsidRPr="00CA29D4" w:rsidRDefault="007A16DF" w:rsidP="00A50DA0">
      <w:pPr>
        <w:spacing w:after="0" w:line="240" w:lineRule="auto"/>
        <w:jc w:val="both"/>
        <w:rPr>
          <w:rFonts w:ascii="Century" w:hAnsi="Century"/>
          <w:sz w:val="24"/>
        </w:rPr>
      </w:pPr>
      <w:r w:rsidRPr="00CA29D4">
        <w:rPr>
          <w:rFonts w:ascii="Century" w:hAnsi="Century"/>
          <w:sz w:val="24"/>
        </w:rPr>
        <w:t xml:space="preserve">Base longitudinal </w:t>
      </w:r>
      <w:r w:rsidR="009B32E2" w:rsidRPr="00CA29D4">
        <w:rPr>
          <w:rFonts w:ascii="Century" w:hAnsi="Century"/>
          <w:sz w:val="24"/>
        </w:rPr>
        <w:t xml:space="preserve">con información de las </w:t>
      </w:r>
      <w:r w:rsidRPr="00CA29D4">
        <w:rPr>
          <w:rFonts w:ascii="Century" w:hAnsi="Century"/>
          <w:sz w:val="24"/>
        </w:rPr>
        <w:t>ENLACE. Contiene información sobre los niveles de logro obtenidos por los becarios y no becarios Prospera</w:t>
      </w:r>
      <w:r w:rsidR="00A50DA0" w:rsidRPr="00CA29D4">
        <w:rPr>
          <w:rFonts w:ascii="Century" w:hAnsi="Century"/>
          <w:sz w:val="24"/>
        </w:rPr>
        <w:t xml:space="preserve">, el nivel y grado y la clave de la escuela (ver </w:t>
      </w:r>
      <w:r w:rsidR="003E09F9" w:rsidRPr="00CA29D4">
        <w:rPr>
          <w:rFonts w:ascii="Century" w:hAnsi="Century"/>
          <w:sz w:val="24"/>
        </w:rPr>
        <w:t>FD_prospera7891011121314</w:t>
      </w:r>
      <w:r w:rsidR="00A50DA0" w:rsidRPr="00CA29D4">
        <w:rPr>
          <w:rFonts w:ascii="Century" w:hAnsi="Century"/>
          <w:sz w:val="24"/>
        </w:rPr>
        <w:t>.xlsx).</w:t>
      </w:r>
    </w:p>
    <w:p w:rsidR="00F643EE" w:rsidRPr="00CA29D4" w:rsidRDefault="00F643EE" w:rsidP="00F643EE">
      <w:pPr>
        <w:spacing w:after="0" w:line="240" w:lineRule="auto"/>
        <w:jc w:val="both"/>
        <w:rPr>
          <w:rFonts w:ascii="Century" w:hAnsi="Century"/>
          <w:sz w:val="24"/>
        </w:rPr>
      </w:pPr>
    </w:p>
    <w:p w:rsidR="00F643EE" w:rsidRPr="00CA29D4" w:rsidRDefault="009E0756" w:rsidP="00F643EE">
      <w:pPr>
        <w:spacing w:after="0" w:line="240" w:lineRule="auto"/>
        <w:rPr>
          <w:rFonts w:ascii="Century" w:hAnsi="Century"/>
          <w:b/>
          <w:sz w:val="24"/>
        </w:rPr>
      </w:pPr>
      <w:r w:rsidRPr="00CA29D4">
        <w:rPr>
          <w:rFonts w:ascii="Century" w:hAnsi="Century"/>
          <w:sz w:val="24"/>
        </w:rPr>
        <w:t xml:space="preserve">Nombre: </w:t>
      </w:r>
      <w:r w:rsidRPr="00CA29D4">
        <w:rPr>
          <w:rFonts w:ascii="Century" w:hAnsi="Century"/>
          <w:b/>
          <w:sz w:val="24"/>
        </w:rPr>
        <w:t>mm_ini_fin0708091011</w:t>
      </w:r>
    </w:p>
    <w:p w:rsidR="009E0756" w:rsidRPr="00CA29D4" w:rsidRDefault="009E0756" w:rsidP="00F643EE">
      <w:pPr>
        <w:spacing w:after="0" w:line="240" w:lineRule="auto"/>
        <w:rPr>
          <w:rFonts w:ascii="Century" w:hAnsi="Century"/>
          <w:sz w:val="24"/>
        </w:rPr>
      </w:pPr>
      <w:r w:rsidRPr="00CA29D4">
        <w:rPr>
          <w:rFonts w:ascii="Century" w:hAnsi="Century"/>
          <w:sz w:val="24"/>
        </w:rPr>
        <w:t>Tipo de información: alumnos del RNA (características escolares)</w:t>
      </w:r>
    </w:p>
    <w:p w:rsidR="009E0756" w:rsidRPr="00CA29D4" w:rsidRDefault="009E0756" w:rsidP="00F643EE">
      <w:pPr>
        <w:spacing w:after="0" w:line="240" w:lineRule="auto"/>
        <w:contextualSpacing/>
        <w:rPr>
          <w:rFonts w:ascii="Century" w:hAnsi="Century"/>
          <w:sz w:val="24"/>
        </w:rPr>
      </w:pPr>
      <w:r w:rsidRPr="00CA29D4">
        <w:rPr>
          <w:rFonts w:ascii="Century" w:hAnsi="Century"/>
          <w:sz w:val="24"/>
        </w:rPr>
        <w:t xml:space="preserve">Dimensión: </w:t>
      </w:r>
      <w:r w:rsidR="002D117D">
        <w:rPr>
          <w:rFonts w:ascii="Century" w:hAnsi="Century"/>
          <w:sz w:val="24"/>
        </w:rPr>
        <w:t xml:space="preserve">82 variables, </w:t>
      </w:r>
      <w:r w:rsidR="002D117D" w:rsidRPr="002D117D">
        <w:rPr>
          <w:rFonts w:ascii="Century" w:hAnsi="Century"/>
          <w:sz w:val="24"/>
        </w:rPr>
        <w:t>36</w:t>
      </w:r>
      <w:r w:rsidR="002D117D">
        <w:rPr>
          <w:rFonts w:ascii="Century" w:hAnsi="Century"/>
          <w:sz w:val="24"/>
        </w:rPr>
        <w:t xml:space="preserve"> </w:t>
      </w:r>
      <w:r w:rsidR="002D117D" w:rsidRPr="002D117D">
        <w:rPr>
          <w:rFonts w:ascii="Century" w:hAnsi="Century"/>
          <w:sz w:val="24"/>
        </w:rPr>
        <w:t>986</w:t>
      </w:r>
      <w:r w:rsidR="002D117D">
        <w:rPr>
          <w:rFonts w:ascii="Century" w:hAnsi="Century"/>
          <w:sz w:val="24"/>
        </w:rPr>
        <w:t xml:space="preserve"> </w:t>
      </w:r>
      <w:r w:rsidR="002D117D" w:rsidRPr="002D117D">
        <w:rPr>
          <w:rFonts w:ascii="Century" w:hAnsi="Century"/>
          <w:sz w:val="24"/>
        </w:rPr>
        <w:t>915</w:t>
      </w:r>
      <w:r w:rsidR="002D117D">
        <w:rPr>
          <w:rFonts w:ascii="Century" w:hAnsi="Century"/>
          <w:sz w:val="24"/>
        </w:rPr>
        <w:t xml:space="preserve"> registros</w:t>
      </w:r>
    </w:p>
    <w:p w:rsidR="009E0756" w:rsidRPr="00CA29D4" w:rsidRDefault="009E0756" w:rsidP="00F643EE">
      <w:pPr>
        <w:spacing w:after="0" w:line="240" w:lineRule="auto"/>
        <w:contextualSpacing/>
        <w:rPr>
          <w:rFonts w:ascii="Century" w:hAnsi="Century"/>
          <w:sz w:val="24"/>
        </w:rPr>
      </w:pPr>
      <w:r w:rsidRPr="00CA29D4">
        <w:rPr>
          <w:rFonts w:ascii="Century" w:hAnsi="Century"/>
          <w:sz w:val="24"/>
        </w:rPr>
        <w:t>Periodo: ciclo 2007-2008 a 2010-2011</w:t>
      </w:r>
    </w:p>
    <w:p w:rsidR="009E0756" w:rsidRPr="00CA29D4" w:rsidRDefault="009E0756" w:rsidP="00EB6593">
      <w:pPr>
        <w:spacing w:after="0" w:line="240" w:lineRule="auto"/>
        <w:rPr>
          <w:rFonts w:ascii="Century" w:hAnsi="Century"/>
          <w:sz w:val="24"/>
        </w:rPr>
      </w:pPr>
      <w:r w:rsidRPr="00CA29D4">
        <w:rPr>
          <w:rFonts w:ascii="Century" w:hAnsi="Century"/>
          <w:sz w:val="24"/>
        </w:rPr>
        <w:t xml:space="preserve">Metadatos (FD): </w:t>
      </w:r>
      <w:r w:rsidR="00A8529E" w:rsidRPr="00CA29D4">
        <w:rPr>
          <w:rFonts w:ascii="Century" w:hAnsi="Century"/>
          <w:sz w:val="24"/>
        </w:rPr>
        <w:t>FD_mm_ini_fin0708091011</w:t>
      </w:r>
    </w:p>
    <w:p w:rsidR="00EB6593" w:rsidRPr="00CA29D4" w:rsidRDefault="00EB6593" w:rsidP="00A8529E">
      <w:pPr>
        <w:spacing w:after="0" w:line="240" w:lineRule="auto"/>
        <w:jc w:val="both"/>
        <w:rPr>
          <w:rFonts w:ascii="Century" w:hAnsi="Century"/>
          <w:sz w:val="24"/>
        </w:rPr>
      </w:pPr>
    </w:p>
    <w:p w:rsidR="00EB6593" w:rsidRPr="00CA29D4" w:rsidRDefault="00EB6593" w:rsidP="00A8529E">
      <w:pPr>
        <w:spacing w:after="0" w:line="240" w:lineRule="auto"/>
        <w:jc w:val="both"/>
        <w:rPr>
          <w:rFonts w:ascii="Century" w:hAnsi="Century"/>
          <w:sz w:val="24"/>
        </w:rPr>
      </w:pPr>
      <w:r w:rsidRPr="00CA29D4">
        <w:rPr>
          <w:rFonts w:ascii="Century" w:hAnsi="Century"/>
          <w:sz w:val="24"/>
        </w:rPr>
        <w:t xml:space="preserve">Base longitudinal de </w:t>
      </w:r>
      <w:r w:rsidR="00517239" w:rsidRPr="00CA29D4">
        <w:rPr>
          <w:rFonts w:ascii="Century" w:hAnsi="Century"/>
          <w:sz w:val="24"/>
        </w:rPr>
        <w:t>los alumnos del RNA por nivel y grado. Contiene además información acerca del contexto de las escuelas</w:t>
      </w:r>
      <w:r w:rsidR="00A8529E" w:rsidRPr="00CA29D4">
        <w:rPr>
          <w:rFonts w:ascii="Century" w:hAnsi="Century"/>
          <w:sz w:val="24"/>
        </w:rPr>
        <w:t xml:space="preserve"> que viene de los marcos generales de escuelas</w:t>
      </w:r>
      <w:r w:rsidR="00517239" w:rsidRPr="00CA29D4">
        <w:rPr>
          <w:rFonts w:ascii="Century" w:hAnsi="Century"/>
          <w:sz w:val="24"/>
        </w:rPr>
        <w:t xml:space="preserve"> (ver </w:t>
      </w:r>
      <w:r w:rsidR="00A8529E" w:rsidRPr="00CA29D4">
        <w:rPr>
          <w:rFonts w:ascii="Century" w:hAnsi="Century"/>
          <w:sz w:val="24"/>
        </w:rPr>
        <w:t>FD_mm_ini_fin0708091011</w:t>
      </w:r>
      <w:r w:rsidR="00517239" w:rsidRPr="00CA29D4">
        <w:rPr>
          <w:rFonts w:ascii="Century" w:hAnsi="Century"/>
          <w:sz w:val="24"/>
        </w:rPr>
        <w:t>).</w:t>
      </w:r>
    </w:p>
    <w:p w:rsidR="00EB6593" w:rsidRPr="00EB6593" w:rsidRDefault="00EB6593" w:rsidP="00EB6593">
      <w:pPr>
        <w:spacing w:after="0" w:line="240" w:lineRule="auto"/>
        <w:rPr>
          <w:rFonts w:ascii="Century" w:hAnsi="Century"/>
          <w:sz w:val="24"/>
        </w:rPr>
      </w:pPr>
    </w:p>
    <w:p w:rsidR="000C2D65" w:rsidRDefault="005E5BAE" w:rsidP="000C2D65">
      <w:pPr>
        <w:ind w:firstLine="708"/>
        <w:rPr>
          <w:rFonts w:ascii="Century" w:hAnsi="Century"/>
          <w:b/>
          <w:color w:val="2F5496" w:themeColor="accent1" w:themeShade="BF"/>
          <w:sz w:val="28"/>
        </w:rPr>
      </w:pPr>
      <w:r w:rsidRPr="00FB62D6">
        <w:rPr>
          <w:rFonts w:ascii="Century" w:hAnsi="Century"/>
          <w:b/>
          <w:color w:val="2F5496" w:themeColor="accent1" w:themeShade="BF"/>
          <w:sz w:val="28"/>
        </w:rPr>
        <w:t>2.2.2 Análisis Exploratorio de datos</w:t>
      </w:r>
    </w:p>
    <w:p w:rsidR="000C2D65" w:rsidRDefault="00C07FD0" w:rsidP="00C07FD0">
      <w:pPr>
        <w:spacing w:after="0" w:line="240" w:lineRule="auto"/>
        <w:rPr>
          <w:rFonts w:ascii="Century" w:hAnsi="Century"/>
          <w:sz w:val="24"/>
        </w:rPr>
      </w:pPr>
      <w:r>
        <w:rPr>
          <w:rFonts w:ascii="Century" w:hAnsi="Century"/>
          <w:sz w:val="24"/>
        </w:rPr>
        <w:t xml:space="preserve">a) </w:t>
      </w:r>
      <w:r w:rsidR="000C2D65" w:rsidRPr="00D22DE8">
        <w:rPr>
          <w:rFonts w:ascii="Century" w:hAnsi="Century"/>
          <w:sz w:val="24"/>
        </w:rPr>
        <w:t>Lo primero que se hace es</w:t>
      </w:r>
      <w:r w:rsidR="00D22DE8">
        <w:rPr>
          <w:rFonts w:ascii="Century" w:hAnsi="Century"/>
          <w:sz w:val="24"/>
        </w:rPr>
        <w:t xml:space="preserve"> explorar</w:t>
      </w:r>
      <w:r>
        <w:rPr>
          <w:rFonts w:ascii="Century" w:hAnsi="Century"/>
          <w:sz w:val="24"/>
        </w:rPr>
        <w:t xml:space="preserve"> todas las ENCASEH disponibles para formar bases anuales dependiendo del proceso del que vengan:</w:t>
      </w:r>
    </w:p>
    <w:p w:rsidR="006457A6" w:rsidRPr="00C07FD0" w:rsidRDefault="0032785C" w:rsidP="00C07FD0">
      <w:pPr>
        <w:pStyle w:val="Prrafodelista"/>
        <w:numPr>
          <w:ilvl w:val="0"/>
          <w:numId w:val="12"/>
        </w:numPr>
        <w:spacing w:after="0" w:line="240" w:lineRule="auto"/>
        <w:rPr>
          <w:rFonts w:ascii="Century" w:hAnsi="Century"/>
          <w:sz w:val="24"/>
          <w:lang w:val="es-419"/>
        </w:rPr>
      </w:pPr>
      <w:r w:rsidRPr="00C07FD0">
        <w:rPr>
          <w:rFonts w:ascii="Century" w:hAnsi="Century"/>
          <w:sz w:val="24"/>
        </w:rPr>
        <w:t xml:space="preserve">Identificación </w:t>
      </w:r>
    </w:p>
    <w:p w:rsidR="006457A6" w:rsidRPr="00C07FD0" w:rsidRDefault="0032785C" w:rsidP="00C07FD0">
      <w:pPr>
        <w:pStyle w:val="Prrafodelista"/>
        <w:numPr>
          <w:ilvl w:val="0"/>
          <w:numId w:val="12"/>
        </w:numPr>
        <w:spacing w:after="0" w:line="240" w:lineRule="auto"/>
        <w:rPr>
          <w:rFonts w:ascii="Century" w:hAnsi="Century"/>
          <w:sz w:val="24"/>
          <w:lang w:val="es-419"/>
        </w:rPr>
      </w:pPr>
      <w:r w:rsidRPr="00C07FD0">
        <w:rPr>
          <w:rFonts w:ascii="Century" w:hAnsi="Century"/>
          <w:sz w:val="24"/>
        </w:rPr>
        <w:t xml:space="preserve">Recertificación </w:t>
      </w:r>
    </w:p>
    <w:p w:rsidR="006457A6" w:rsidRPr="00C07FD0" w:rsidRDefault="0032785C" w:rsidP="00C07FD0">
      <w:pPr>
        <w:pStyle w:val="Prrafodelista"/>
        <w:numPr>
          <w:ilvl w:val="0"/>
          <w:numId w:val="12"/>
        </w:numPr>
        <w:spacing w:after="0" w:line="240" w:lineRule="auto"/>
        <w:rPr>
          <w:rFonts w:ascii="Century" w:hAnsi="Century"/>
          <w:sz w:val="24"/>
          <w:lang w:val="es-419"/>
        </w:rPr>
      </w:pPr>
      <w:r w:rsidRPr="00C07FD0">
        <w:rPr>
          <w:rFonts w:ascii="Century" w:hAnsi="Century"/>
          <w:sz w:val="24"/>
        </w:rPr>
        <w:t>Verificación Permanente de Condiciones Socioeconómicas</w:t>
      </w:r>
    </w:p>
    <w:p w:rsidR="006457A6" w:rsidRPr="00C07FD0" w:rsidRDefault="0032785C" w:rsidP="00C07FD0">
      <w:pPr>
        <w:pStyle w:val="Prrafodelista"/>
        <w:numPr>
          <w:ilvl w:val="0"/>
          <w:numId w:val="12"/>
        </w:numPr>
        <w:spacing w:after="0" w:line="240" w:lineRule="auto"/>
        <w:rPr>
          <w:rFonts w:ascii="Century" w:hAnsi="Century"/>
          <w:sz w:val="24"/>
          <w:lang w:val="es-419"/>
        </w:rPr>
      </w:pPr>
      <w:r w:rsidRPr="00C07FD0">
        <w:rPr>
          <w:rFonts w:ascii="Century" w:hAnsi="Century"/>
          <w:sz w:val="24"/>
        </w:rPr>
        <w:t>Reevaluación</w:t>
      </w:r>
    </w:p>
    <w:p w:rsidR="006457A6" w:rsidRPr="00C07FD0" w:rsidRDefault="0032785C" w:rsidP="00C07FD0">
      <w:pPr>
        <w:pStyle w:val="Prrafodelista"/>
        <w:numPr>
          <w:ilvl w:val="0"/>
          <w:numId w:val="12"/>
        </w:numPr>
        <w:spacing w:after="0" w:line="240" w:lineRule="auto"/>
        <w:rPr>
          <w:rFonts w:ascii="Century" w:hAnsi="Century"/>
          <w:sz w:val="24"/>
          <w:lang w:val="es-419"/>
        </w:rPr>
      </w:pPr>
      <w:r w:rsidRPr="00C07FD0">
        <w:rPr>
          <w:rFonts w:ascii="Century" w:hAnsi="Century"/>
          <w:sz w:val="24"/>
        </w:rPr>
        <w:t>Evaluación a Solicitud</w:t>
      </w:r>
    </w:p>
    <w:p w:rsidR="00C07FD0" w:rsidRDefault="00C07FD0" w:rsidP="00E544F7">
      <w:pPr>
        <w:spacing w:after="0" w:line="240" w:lineRule="auto"/>
        <w:jc w:val="both"/>
        <w:rPr>
          <w:rFonts w:ascii="Century" w:hAnsi="Century"/>
          <w:sz w:val="24"/>
        </w:rPr>
      </w:pPr>
      <w:r w:rsidRPr="00C07FD0">
        <w:rPr>
          <w:rFonts w:ascii="Century" w:hAnsi="Century"/>
          <w:sz w:val="24"/>
        </w:rPr>
        <w:t xml:space="preserve">En seguida se les clasifica con el criterio de CDI para </w:t>
      </w:r>
      <w:r w:rsidR="00E544F7">
        <w:rPr>
          <w:rFonts w:ascii="Century" w:hAnsi="Century"/>
          <w:sz w:val="24"/>
        </w:rPr>
        <w:t xml:space="preserve">determinar </w:t>
      </w:r>
      <w:r w:rsidRPr="00C07FD0">
        <w:rPr>
          <w:rFonts w:ascii="Century" w:hAnsi="Century"/>
          <w:sz w:val="24"/>
        </w:rPr>
        <w:t>hogares indígenas.</w:t>
      </w:r>
      <w:r w:rsidR="00E544F7">
        <w:rPr>
          <w:rFonts w:ascii="Century" w:hAnsi="Century"/>
          <w:sz w:val="24"/>
        </w:rPr>
        <w:t xml:space="preserve"> </w:t>
      </w:r>
    </w:p>
    <w:p w:rsidR="00C07FD0" w:rsidRDefault="00C07FD0"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5020A3" w:rsidRDefault="005020A3" w:rsidP="00C07FD0">
      <w:pPr>
        <w:spacing w:after="0" w:line="240" w:lineRule="auto"/>
        <w:jc w:val="both"/>
        <w:rPr>
          <w:rFonts w:ascii="Century" w:hAnsi="Century"/>
          <w:sz w:val="24"/>
        </w:rPr>
      </w:pPr>
    </w:p>
    <w:p w:rsidR="00C07FD0" w:rsidRPr="00C07FD0" w:rsidRDefault="00C07FD0" w:rsidP="00C07FD0">
      <w:pPr>
        <w:spacing w:after="0" w:line="240" w:lineRule="auto"/>
        <w:jc w:val="both"/>
        <w:rPr>
          <w:rFonts w:ascii="Century" w:hAnsi="Century"/>
          <w:b/>
          <w:sz w:val="24"/>
        </w:rPr>
      </w:pPr>
      <w:r w:rsidRPr="00C07FD0">
        <w:rPr>
          <w:rFonts w:ascii="Century" w:hAnsi="Century"/>
          <w:b/>
          <w:sz w:val="24"/>
        </w:rPr>
        <w:t>Figura 3. Proceso de identificación de becarios por condición étnica</w:t>
      </w:r>
    </w:p>
    <w:p w:rsidR="00C07FD0" w:rsidRDefault="00C07FD0" w:rsidP="00C07FD0">
      <w:pPr>
        <w:spacing w:after="0" w:line="240" w:lineRule="auto"/>
        <w:jc w:val="both"/>
        <w:rPr>
          <w:rFonts w:ascii="Century" w:hAnsi="Century"/>
          <w:sz w:val="24"/>
        </w:rPr>
      </w:pPr>
      <w:r>
        <w:rPr>
          <w:noProof/>
          <w:lang w:val="es-419" w:eastAsia="es-419"/>
        </w:rPr>
        <w:drawing>
          <wp:inline distT="0" distB="0" distL="0" distR="0" wp14:anchorId="5B7E37F3" wp14:editId="30F7E59A">
            <wp:extent cx="2839487" cy="2353586"/>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1898" cy="2430183"/>
                    </a:xfrm>
                    <a:prstGeom prst="rect">
                      <a:avLst/>
                    </a:prstGeom>
                  </pic:spPr>
                </pic:pic>
              </a:graphicData>
            </a:graphic>
          </wp:inline>
        </w:drawing>
      </w:r>
    </w:p>
    <w:p w:rsidR="00733052" w:rsidRDefault="00733052" w:rsidP="00C07FD0">
      <w:pPr>
        <w:spacing w:after="0" w:line="240" w:lineRule="auto"/>
        <w:jc w:val="both"/>
        <w:rPr>
          <w:rFonts w:ascii="Century" w:hAnsi="Century"/>
          <w:sz w:val="24"/>
        </w:rPr>
      </w:pPr>
    </w:p>
    <w:p w:rsidR="002D6EFD" w:rsidRDefault="00733052" w:rsidP="00513628">
      <w:pPr>
        <w:spacing w:after="0" w:line="240" w:lineRule="auto"/>
        <w:jc w:val="both"/>
        <w:rPr>
          <w:rFonts w:ascii="Century" w:hAnsi="Century"/>
          <w:sz w:val="24"/>
        </w:rPr>
      </w:pPr>
      <w:r>
        <w:rPr>
          <w:rFonts w:ascii="Century" w:hAnsi="Century"/>
          <w:sz w:val="24"/>
        </w:rPr>
        <w:t>b) En seguida se realiza el pegado del padrón 2007-2008 con las bases ENCASEH descritas en el inciso (b). Se realiza una base acumulada y se identifica que hay becarios que en algunas ENCASEH resultaron ser indígenas y en otros años no. Para estos casos se dejó la condición indígena más actual.</w:t>
      </w:r>
    </w:p>
    <w:p w:rsidR="00517D3D" w:rsidRDefault="00517D3D" w:rsidP="00513628">
      <w:pPr>
        <w:spacing w:after="0" w:line="240" w:lineRule="auto"/>
        <w:jc w:val="both"/>
        <w:rPr>
          <w:rFonts w:ascii="Century" w:hAnsi="Century"/>
          <w:sz w:val="24"/>
        </w:rPr>
      </w:pPr>
    </w:p>
    <w:p w:rsidR="006457A6" w:rsidRDefault="00DB7809" w:rsidP="00513628">
      <w:pPr>
        <w:spacing w:after="0" w:line="240" w:lineRule="auto"/>
        <w:jc w:val="both"/>
        <w:rPr>
          <w:rFonts w:ascii="Century" w:hAnsi="Century"/>
          <w:sz w:val="24"/>
        </w:rPr>
      </w:pPr>
      <w:r>
        <w:rPr>
          <w:rFonts w:ascii="Century" w:hAnsi="Century"/>
          <w:sz w:val="24"/>
        </w:rPr>
        <w:t xml:space="preserve">c) </w:t>
      </w:r>
      <w:r w:rsidR="0032785C" w:rsidRPr="00513628">
        <w:rPr>
          <w:rFonts w:ascii="Century" w:hAnsi="Century"/>
          <w:sz w:val="24"/>
        </w:rPr>
        <w:t>La información del padrón 2007-2008 según clasificación indígena se une con la base de ENLACE 2008 (ciclo 2007-2008)</w:t>
      </w:r>
      <w:r w:rsidR="00872A94">
        <w:rPr>
          <w:rFonts w:ascii="Century" w:hAnsi="Century"/>
          <w:sz w:val="24"/>
        </w:rPr>
        <w:t xml:space="preserve"> a través de las variables FAM_ID+INTEGRANTE_ID. Finalmente se unan con las</w:t>
      </w:r>
      <w:r w:rsidR="0032785C" w:rsidRPr="00513628">
        <w:rPr>
          <w:rFonts w:ascii="Century" w:hAnsi="Century"/>
          <w:sz w:val="24"/>
        </w:rPr>
        <w:t xml:space="preserve"> bases del RNA 2007-2011 </w:t>
      </w:r>
      <w:r w:rsidR="00872A94">
        <w:rPr>
          <w:rFonts w:ascii="Century" w:hAnsi="Century"/>
          <w:sz w:val="24"/>
        </w:rPr>
        <w:t xml:space="preserve">a través de la CURP </w:t>
      </w:r>
      <w:r w:rsidR="0032785C" w:rsidRPr="00513628">
        <w:rPr>
          <w:rFonts w:ascii="Century" w:hAnsi="Century"/>
          <w:sz w:val="24"/>
        </w:rPr>
        <w:t>para determinar trayectorias escolares por tipo de servicio y condición étnica.</w:t>
      </w:r>
    </w:p>
    <w:p w:rsidR="001D6D6E" w:rsidRPr="004266DF" w:rsidRDefault="001D6D6E" w:rsidP="00513628">
      <w:pPr>
        <w:spacing w:after="0" w:line="240" w:lineRule="auto"/>
        <w:jc w:val="both"/>
        <w:rPr>
          <w:rFonts w:ascii="Century" w:hAnsi="Century"/>
          <w:sz w:val="16"/>
        </w:rPr>
      </w:pPr>
    </w:p>
    <w:p w:rsidR="001D6D6E" w:rsidRPr="001D6D6E" w:rsidRDefault="001D6D6E" w:rsidP="00513628">
      <w:pPr>
        <w:spacing w:after="0" w:line="240" w:lineRule="auto"/>
        <w:jc w:val="both"/>
        <w:rPr>
          <w:rFonts w:ascii="Century" w:hAnsi="Century"/>
          <w:b/>
          <w:sz w:val="24"/>
        </w:rPr>
      </w:pPr>
      <w:r w:rsidRPr="001D6D6E">
        <w:rPr>
          <w:rFonts w:ascii="Century" w:hAnsi="Century"/>
          <w:b/>
          <w:sz w:val="24"/>
        </w:rPr>
        <w:t xml:space="preserve">Figura 4. </w:t>
      </w:r>
      <w:r>
        <w:rPr>
          <w:rFonts w:ascii="Century" w:hAnsi="Century"/>
          <w:b/>
          <w:sz w:val="24"/>
        </w:rPr>
        <w:t>Representación del pegado de las bases del RNA-ENLACE con el padrón de becarios 2007-2008</w:t>
      </w:r>
    </w:p>
    <w:p w:rsidR="00513628" w:rsidRPr="004266DF" w:rsidRDefault="00513628" w:rsidP="00513628">
      <w:pPr>
        <w:spacing w:after="0" w:line="240" w:lineRule="auto"/>
        <w:jc w:val="both"/>
        <w:rPr>
          <w:rFonts w:ascii="Century" w:hAnsi="Century"/>
          <w:sz w:val="16"/>
        </w:rPr>
      </w:pPr>
    </w:p>
    <w:p w:rsidR="00513628" w:rsidRPr="00513628" w:rsidRDefault="00EA40FF" w:rsidP="00513628">
      <w:pPr>
        <w:spacing w:after="0" w:line="240" w:lineRule="auto"/>
        <w:jc w:val="both"/>
        <w:rPr>
          <w:rFonts w:ascii="Century" w:hAnsi="Century"/>
          <w:sz w:val="24"/>
        </w:rPr>
      </w:pPr>
      <w:r>
        <w:rPr>
          <w:noProof/>
          <w:lang w:val="es-419" w:eastAsia="es-419"/>
        </w:rPr>
        <w:drawing>
          <wp:inline distT="0" distB="0" distL="0" distR="0" wp14:anchorId="3C87591A" wp14:editId="65A5166D">
            <wp:extent cx="3727762" cy="2132330"/>
            <wp:effectExtent l="0" t="0" r="635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60542" cy="2151080"/>
                    </a:xfrm>
                    <a:prstGeom prst="rect">
                      <a:avLst/>
                    </a:prstGeom>
                  </pic:spPr>
                </pic:pic>
              </a:graphicData>
            </a:graphic>
          </wp:inline>
        </w:drawing>
      </w:r>
    </w:p>
    <w:p w:rsidR="00DB7809" w:rsidRDefault="00E53B41" w:rsidP="00C07FD0">
      <w:pPr>
        <w:spacing w:after="0" w:line="240" w:lineRule="auto"/>
        <w:jc w:val="both"/>
        <w:rPr>
          <w:rFonts w:ascii="Century" w:hAnsi="Century"/>
          <w:sz w:val="24"/>
        </w:rPr>
      </w:pPr>
      <w:r w:rsidRPr="00E53B41">
        <w:rPr>
          <w:rFonts w:ascii="Century" w:hAnsi="Century"/>
          <w:noProof/>
          <w:sz w:val="24"/>
          <w:lang w:val="es-419" w:eastAsia="es-419"/>
        </w:rPr>
        <mc:AlternateContent>
          <mc:Choice Requires="wps">
            <w:drawing>
              <wp:anchor distT="0" distB="0" distL="114300" distR="114300" simplePos="0" relativeHeight="251663360" behindDoc="0" locked="0" layoutInCell="1" allowOverlap="1" wp14:anchorId="3AABF4FA" wp14:editId="71E1FD59">
                <wp:simplePos x="0" y="0"/>
                <wp:positionH relativeFrom="column">
                  <wp:posOffset>112091</wp:posOffset>
                </wp:positionH>
                <wp:positionV relativeFrom="paragraph">
                  <wp:posOffset>35284</wp:posOffset>
                </wp:positionV>
                <wp:extent cx="4627080" cy="938530"/>
                <wp:effectExtent l="0" t="0" r="0" b="0"/>
                <wp:wrapNone/>
                <wp:docPr id="4" name="CuadroTexto 3"/>
                <wp:cNvGraphicFramePr/>
                <a:graphic xmlns:a="http://schemas.openxmlformats.org/drawingml/2006/main">
                  <a:graphicData uri="http://schemas.microsoft.com/office/word/2010/wordprocessingShape">
                    <wps:wsp>
                      <wps:cNvSpPr txBox="1"/>
                      <wps:spPr>
                        <a:xfrm>
                          <a:off x="0" y="0"/>
                          <a:ext cx="4627080" cy="938530"/>
                        </a:xfrm>
                        <a:prstGeom prst="rect">
                          <a:avLst/>
                        </a:prstGeom>
                        <a:noFill/>
                      </wps:spPr>
                      <wps:txbx>
                        <w:txbxContent>
                          <w:p w:rsidR="00E53B41" w:rsidRPr="00E53B41" w:rsidRDefault="00E53B41" w:rsidP="00E53B41">
                            <w:pPr>
                              <w:pStyle w:val="NormalWeb"/>
                              <w:spacing w:before="0" w:beforeAutospacing="0" w:after="0" w:afterAutospacing="0"/>
                              <w:rPr>
                                <w:rFonts w:ascii="Century" w:hAnsi="Century"/>
                                <w:sz w:val="18"/>
                              </w:rPr>
                            </w:pPr>
                            <w:r w:rsidRPr="00E53B41">
                              <w:rPr>
                                <w:rFonts w:ascii="Century" w:hAnsi="Century" w:cstheme="minorBidi"/>
                                <w:color w:val="000000" w:themeColor="text1"/>
                                <w:kern w:val="24"/>
                                <w:sz w:val="16"/>
                                <w:szCs w:val="22"/>
                                <w:lang w:val="es-MX"/>
                              </w:rPr>
                              <w:t>Nota: Los porcentajes se calculan respecto a la matrícula del F911</w:t>
                            </w:r>
                            <w:r w:rsidR="004A369E">
                              <w:rPr>
                                <w:rFonts w:ascii="Century" w:hAnsi="Century" w:cstheme="minorBidi"/>
                                <w:color w:val="000000" w:themeColor="text1"/>
                                <w:kern w:val="24"/>
                                <w:sz w:val="16"/>
                                <w:szCs w:val="22"/>
                                <w:lang w:val="es-MX"/>
                              </w:rPr>
                              <w:t>.</w:t>
                            </w:r>
                          </w:p>
                          <w:p w:rsidR="00E53B41" w:rsidRPr="00E53B41" w:rsidRDefault="00E53B41" w:rsidP="00E53B41">
                            <w:pPr>
                              <w:pStyle w:val="NormalWeb"/>
                              <w:spacing w:before="0" w:beforeAutospacing="0" w:after="0" w:afterAutospacing="0"/>
                              <w:rPr>
                                <w:rFonts w:ascii="Century" w:hAnsi="Century"/>
                                <w:sz w:val="18"/>
                              </w:rPr>
                            </w:pPr>
                            <w:r w:rsidRPr="00E53B41">
                              <w:rPr>
                                <w:rFonts w:ascii="Century" w:hAnsi="Century" w:cstheme="minorBidi"/>
                                <w:color w:val="000000" w:themeColor="text1"/>
                                <w:kern w:val="24"/>
                                <w:sz w:val="16"/>
                                <w:szCs w:val="22"/>
                                <w:lang w:val="es-MX"/>
                              </w:rPr>
                              <w:t>B: Becarios</w:t>
                            </w:r>
                            <w:r w:rsidR="004A369E">
                              <w:rPr>
                                <w:rFonts w:ascii="Century" w:hAnsi="Century" w:cstheme="minorBidi"/>
                                <w:color w:val="000000" w:themeColor="text1"/>
                                <w:kern w:val="24"/>
                                <w:sz w:val="16"/>
                                <w:szCs w:val="22"/>
                                <w:lang w:val="es-MX"/>
                              </w:rPr>
                              <w:t xml:space="preserve"> </w:t>
                            </w:r>
                            <w:r w:rsidRPr="00E53B41">
                              <w:rPr>
                                <w:rFonts w:ascii="Century" w:hAnsi="Century" w:cstheme="minorBidi"/>
                                <w:color w:val="000000" w:themeColor="text1"/>
                                <w:kern w:val="24"/>
                                <w:sz w:val="16"/>
                                <w:szCs w:val="22"/>
                                <w:lang w:val="es-MX"/>
                              </w:rPr>
                              <w:t>NB: No becarios</w:t>
                            </w:r>
                          </w:p>
                        </w:txbxContent>
                      </wps:txbx>
                      <wps:bodyPr wrap="square" rtlCol="0">
                        <a:spAutoFit/>
                      </wps:bodyPr>
                    </wps:wsp>
                  </a:graphicData>
                </a:graphic>
                <wp14:sizeRelH relativeFrom="margin">
                  <wp14:pctWidth>0</wp14:pctWidth>
                </wp14:sizeRelH>
              </wp:anchor>
            </w:drawing>
          </mc:Choice>
          <mc:Fallback>
            <w:pict>
              <v:shape w14:anchorId="3AABF4FA" id="CuadroTexto 3" o:spid="_x0000_s1027" type="#_x0000_t202" style="position:absolute;left:0;text-align:left;margin-left:8.85pt;margin-top:2.8pt;width:364.35pt;height:7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" filled="f" stroked="f">
                <v:textbox style="mso-fit-shape-to-text:t">
                  <w:txbxContent>
                    <w:p w:rsidR="00E53B41" w:rsidRPr="00E53B41" w:rsidRDefault="00E53B41" w:rsidP="00E53B41">
                      <w:pPr>
                        <w:pStyle w:val="NormalWeb"/>
                        <w:spacing w:before="0" w:beforeAutospacing="0" w:after="0" w:afterAutospacing="0"/>
                        <w:rPr>
                          <w:rFonts w:ascii="Century" w:hAnsi="Century"/>
                          <w:sz w:val="18"/>
                        </w:rPr>
                      </w:pPr>
                      <w:r w:rsidRPr="00E53B41">
                        <w:rPr>
                          <w:rFonts w:ascii="Century" w:hAnsi="Century" w:cstheme="minorBidi"/>
                          <w:color w:val="000000" w:themeColor="text1"/>
                          <w:kern w:val="24"/>
                          <w:sz w:val="16"/>
                          <w:szCs w:val="22"/>
                          <w:lang w:val="es-MX"/>
                        </w:rPr>
                        <w:t>Nota: Los porcentajes se calculan respecto a la matrícula del F911</w:t>
                      </w:r>
                      <w:r w:rsidR="004A369E">
                        <w:rPr>
                          <w:rFonts w:ascii="Century" w:hAnsi="Century" w:cstheme="minorBidi"/>
                          <w:color w:val="000000" w:themeColor="text1"/>
                          <w:kern w:val="24"/>
                          <w:sz w:val="16"/>
                          <w:szCs w:val="22"/>
                          <w:lang w:val="es-MX"/>
                        </w:rPr>
                        <w:t>.</w:t>
                      </w:r>
                    </w:p>
                    <w:p w:rsidR="00E53B41" w:rsidRPr="00E53B41" w:rsidRDefault="00E53B41" w:rsidP="00E53B41">
                      <w:pPr>
                        <w:pStyle w:val="NormalWeb"/>
                        <w:spacing w:before="0" w:beforeAutospacing="0" w:after="0" w:afterAutospacing="0"/>
                        <w:rPr>
                          <w:rFonts w:ascii="Century" w:hAnsi="Century"/>
                          <w:sz w:val="18"/>
                        </w:rPr>
                      </w:pPr>
                      <w:r w:rsidRPr="00E53B41">
                        <w:rPr>
                          <w:rFonts w:ascii="Century" w:hAnsi="Century" w:cstheme="minorBidi"/>
                          <w:color w:val="000000" w:themeColor="text1"/>
                          <w:kern w:val="24"/>
                          <w:sz w:val="16"/>
                          <w:szCs w:val="22"/>
                          <w:lang w:val="es-MX"/>
                        </w:rPr>
                        <w:t>B: Becarios</w:t>
                      </w:r>
                      <w:r w:rsidR="004A369E">
                        <w:rPr>
                          <w:rFonts w:ascii="Century" w:hAnsi="Century" w:cstheme="minorBidi"/>
                          <w:color w:val="000000" w:themeColor="text1"/>
                          <w:kern w:val="24"/>
                          <w:sz w:val="16"/>
                          <w:szCs w:val="22"/>
                          <w:lang w:val="es-MX"/>
                        </w:rPr>
                        <w:t xml:space="preserve"> </w:t>
                      </w:r>
                      <w:r w:rsidRPr="00E53B41">
                        <w:rPr>
                          <w:rFonts w:ascii="Century" w:hAnsi="Century" w:cstheme="minorBidi"/>
                          <w:color w:val="000000" w:themeColor="text1"/>
                          <w:kern w:val="24"/>
                          <w:sz w:val="16"/>
                          <w:szCs w:val="22"/>
                          <w:lang w:val="es-MX"/>
                        </w:rPr>
                        <w:t>NB: No becarios</w:t>
                      </w:r>
                    </w:p>
                  </w:txbxContent>
                </v:textbox>
              </v:shape>
            </w:pict>
          </mc:Fallback>
        </mc:AlternateContent>
      </w:r>
    </w:p>
    <w:p w:rsidR="002D6EFD" w:rsidRDefault="003F12AD" w:rsidP="003F12AD">
      <w:pPr>
        <w:spacing w:after="0" w:line="240" w:lineRule="auto"/>
        <w:jc w:val="both"/>
        <w:rPr>
          <w:rFonts w:ascii="Century" w:hAnsi="Century"/>
          <w:sz w:val="24"/>
        </w:rPr>
      </w:pPr>
      <w:r>
        <w:rPr>
          <w:rFonts w:ascii="Century" w:hAnsi="Century"/>
          <w:sz w:val="24"/>
        </w:rPr>
        <w:lastRenderedPageBreak/>
        <w:t>d) U</w:t>
      </w:r>
      <w:r w:rsidR="00872A94">
        <w:rPr>
          <w:rFonts w:ascii="Century" w:hAnsi="Century"/>
          <w:sz w:val="24"/>
        </w:rPr>
        <w:t xml:space="preserve">na vez que se </w:t>
      </w:r>
      <w:r>
        <w:rPr>
          <w:rFonts w:ascii="Century" w:hAnsi="Century"/>
          <w:sz w:val="24"/>
        </w:rPr>
        <w:t xml:space="preserve">clasificaron </w:t>
      </w:r>
      <w:r w:rsidR="00872A94">
        <w:rPr>
          <w:rFonts w:ascii="Century" w:hAnsi="Century"/>
          <w:sz w:val="24"/>
        </w:rPr>
        <w:t>a los becar</w:t>
      </w:r>
      <w:r>
        <w:rPr>
          <w:rFonts w:ascii="Century" w:hAnsi="Century"/>
          <w:sz w:val="24"/>
        </w:rPr>
        <w:t>ios por condición étnica se hace el cálculo de las trayectorias escolares de los alumnos clasificándoles en becarios, no becarios, indígenas y no indígenas</w:t>
      </w:r>
      <w:r w:rsidR="00AA20C1">
        <w:rPr>
          <w:rFonts w:ascii="Century" w:hAnsi="Century"/>
          <w:sz w:val="24"/>
        </w:rPr>
        <w:t xml:space="preserve"> y se observa el porcentaje de estos que transitan entre grados desde 6° de primaria hasta 3° de secundaria (es lo que se puede observar en el RNA)</w:t>
      </w:r>
      <w:r>
        <w:rPr>
          <w:rFonts w:ascii="Century" w:hAnsi="Century"/>
          <w:sz w:val="24"/>
        </w:rPr>
        <w:t>.</w:t>
      </w:r>
    </w:p>
    <w:p w:rsidR="005020A3" w:rsidRDefault="005020A3" w:rsidP="003F12AD">
      <w:pPr>
        <w:spacing w:after="0" w:line="240" w:lineRule="auto"/>
        <w:jc w:val="both"/>
        <w:rPr>
          <w:rFonts w:ascii="Century" w:hAnsi="Century"/>
          <w:b/>
          <w:sz w:val="24"/>
        </w:rPr>
      </w:pPr>
    </w:p>
    <w:p w:rsidR="00AA20C1" w:rsidRPr="00AA20C1" w:rsidRDefault="00AA20C1" w:rsidP="003F12AD">
      <w:pPr>
        <w:spacing w:after="0" w:line="240" w:lineRule="auto"/>
        <w:jc w:val="both"/>
        <w:rPr>
          <w:rFonts w:ascii="Century" w:hAnsi="Century"/>
          <w:b/>
          <w:sz w:val="24"/>
        </w:rPr>
      </w:pPr>
      <w:r w:rsidRPr="00AA20C1">
        <w:rPr>
          <w:rFonts w:ascii="Century" w:hAnsi="Century"/>
          <w:b/>
          <w:sz w:val="24"/>
        </w:rPr>
        <w:t>Cuadro 5. Distribución de alumnos que hicieron ENLACE y están en RNA por tipo de servicio y condición indígena</w:t>
      </w:r>
    </w:p>
    <w:p w:rsidR="002D6EFD" w:rsidRDefault="00AA20C1" w:rsidP="00C07FD0">
      <w:pPr>
        <w:spacing w:after="0" w:line="240" w:lineRule="auto"/>
        <w:jc w:val="both"/>
        <w:rPr>
          <w:rFonts w:ascii="Century" w:hAnsi="Century"/>
          <w:sz w:val="24"/>
        </w:rPr>
      </w:pPr>
      <w:r>
        <w:rPr>
          <w:noProof/>
          <w:lang w:val="es-419" w:eastAsia="es-419"/>
        </w:rPr>
        <w:drawing>
          <wp:inline distT="0" distB="0" distL="0" distR="0" wp14:anchorId="76836292" wp14:editId="29CE4EDD">
            <wp:extent cx="5457825" cy="31623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57825" cy="3162300"/>
                    </a:xfrm>
                    <a:prstGeom prst="rect">
                      <a:avLst/>
                    </a:prstGeom>
                  </pic:spPr>
                </pic:pic>
              </a:graphicData>
            </a:graphic>
          </wp:inline>
        </w:drawing>
      </w:r>
    </w:p>
    <w:p w:rsidR="00753D87" w:rsidRPr="00753D87" w:rsidRDefault="00753D87" w:rsidP="00C07FD0">
      <w:pPr>
        <w:spacing w:after="0" w:line="240" w:lineRule="auto"/>
        <w:jc w:val="both"/>
        <w:rPr>
          <w:rFonts w:ascii="Century" w:hAnsi="Century"/>
          <w:sz w:val="14"/>
        </w:rPr>
      </w:pPr>
      <w:r w:rsidRPr="00753D87">
        <w:rPr>
          <w:rFonts w:ascii="Century" w:hAnsi="Century"/>
          <w:sz w:val="14"/>
          <w:vertAlign w:val="superscript"/>
        </w:rPr>
        <w:t>1</w:t>
      </w:r>
      <w:r w:rsidRPr="00753D87">
        <w:rPr>
          <w:rFonts w:ascii="Century" w:hAnsi="Century"/>
          <w:sz w:val="14"/>
        </w:rPr>
        <w:t xml:space="preserve"> Registros que solo se encuentran en la base de RNA-ENLACE.</w:t>
      </w:r>
    </w:p>
    <w:p w:rsidR="00753D87" w:rsidRPr="00753D87" w:rsidRDefault="00753D87" w:rsidP="00C07FD0">
      <w:pPr>
        <w:spacing w:after="0" w:line="240" w:lineRule="auto"/>
        <w:jc w:val="both"/>
        <w:rPr>
          <w:rFonts w:ascii="Century" w:hAnsi="Century"/>
          <w:sz w:val="14"/>
        </w:rPr>
      </w:pPr>
      <w:r w:rsidRPr="00753D87">
        <w:rPr>
          <w:rFonts w:ascii="Century" w:hAnsi="Century"/>
          <w:sz w:val="14"/>
        </w:rPr>
        <w:t>2 Registros del padrón de becarios sin ENCASEH.</w:t>
      </w:r>
    </w:p>
    <w:p w:rsidR="00753D87" w:rsidRPr="00753D87" w:rsidRDefault="00753D87" w:rsidP="00C07FD0">
      <w:pPr>
        <w:spacing w:after="0" w:line="240" w:lineRule="auto"/>
        <w:jc w:val="both"/>
        <w:rPr>
          <w:rFonts w:ascii="Century" w:hAnsi="Century"/>
          <w:sz w:val="14"/>
        </w:rPr>
      </w:pPr>
      <w:r w:rsidRPr="00753D87">
        <w:rPr>
          <w:rFonts w:ascii="Century" w:hAnsi="Century"/>
          <w:sz w:val="14"/>
        </w:rPr>
        <w:t>n.a. No aplica.</w:t>
      </w:r>
    </w:p>
    <w:p w:rsidR="00753D87" w:rsidRDefault="00753D87" w:rsidP="00C07FD0">
      <w:pPr>
        <w:spacing w:after="0" w:line="240" w:lineRule="auto"/>
        <w:jc w:val="both"/>
        <w:rPr>
          <w:rFonts w:ascii="Century" w:hAnsi="Century"/>
          <w:sz w:val="14"/>
        </w:rPr>
      </w:pPr>
      <w:r w:rsidRPr="00753D87">
        <w:rPr>
          <w:rFonts w:ascii="Century" w:hAnsi="Century"/>
          <w:sz w:val="14"/>
        </w:rPr>
        <w:t xml:space="preserve">Fuente: Cálculos propios con base en el padrón de becarios PROSPERA Programa de Inclusión Social del ciclo escolar 2016-2017, Encuesta de Características Socioeconómicas de los Hogares (ENCASEH) de los becarios PROSPERA </w:t>
      </w:r>
      <w:r w:rsidR="005020A3">
        <w:rPr>
          <w:rFonts w:ascii="Century" w:hAnsi="Century"/>
          <w:sz w:val="14"/>
        </w:rPr>
        <w:t xml:space="preserve">2005-2009, </w:t>
      </w:r>
      <w:r w:rsidRPr="00753D87">
        <w:rPr>
          <w:rFonts w:ascii="Century" w:hAnsi="Century"/>
          <w:sz w:val="14"/>
        </w:rPr>
        <w:t>2016-2017, microdatos de ENLACE 2008-2014 y Registro Nacional de Alumnos (RNA) 2007-2011.</w:t>
      </w:r>
    </w:p>
    <w:p w:rsidR="00753D87" w:rsidRDefault="00753D87" w:rsidP="00C07FD0">
      <w:pPr>
        <w:spacing w:after="0" w:line="240" w:lineRule="auto"/>
        <w:jc w:val="both"/>
        <w:rPr>
          <w:rFonts w:ascii="Century" w:hAnsi="Century"/>
          <w:sz w:val="14"/>
        </w:rPr>
      </w:pPr>
    </w:p>
    <w:p w:rsidR="00753D87" w:rsidRPr="00753D87" w:rsidRDefault="00EA4E60" w:rsidP="00C07FD0">
      <w:pPr>
        <w:spacing w:after="0" w:line="240" w:lineRule="auto"/>
        <w:jc w:val="both"/>
        <w:rPr>
          <w:rFonts w:ascii="Century" w:hAnsi="Century"/>
          <w:sz w:val="14"/>
        </w:rPr>
      </w:pPr>
      <w:r>
        <w:rPr>
          <w:rFonts w:ascii="Century" w:hAnsi="Century"/>
          <w:sz w:val="14"/>
        </w:rPr>
        <w:t xml:space="preserve"> </w:t>
      </w:r>
    </w:p>
    <w:p w:rsidR="005E5BAE" w:rsidRDefault="005E5BAE" w:rsidP="00FB62D6">
      <w:pPr>
        <w:ind w:firstLine="708"/>
        <w:rPr>
          <w:rFonts w:ascii="Century" w:hAnsi="Century"/>
          <w:b/>
          <w:color w:val="2F5496" w:themeColor="accent1" w:themeShade="BF"/>
          <w:sz w:val="28"/>
        </w:rPr>
      </w:pPr>
      <w:r w:rsidRPr="00FB62D6">
        <w:rPr>
          <w:rFonts w:ascii="Century" w:hAnsi="Century"/>
          <w:b/>
          <w:color w:val="2F5496" w:themeColor="accent1" w:themeShade="BF"/>
          <w:sz w:val="28"/>
        </w:rPr>
        <w:t>2.2.3 Principales resultados</w:t>
      </w:r>
    </w:p>
    <w:p w:rsidR="005020A3" w:rsidRPr="005020A3" w:rsidRDefault="005020A3" w:rsidP="005020A3">
      <w:pPr>
        <w:jc w:val="both"/>
        <w:rPr>
          <w:rFonts w:ascii="Century" w:hAnsi="Century"/>
          <w:b/>
          <w:sz w:val="24"/>
          <w:lang w:val="es-419"/>
        </w:rPr>
      </w:pPr>
      <w:r w:rsidRPr="005020A3">
        <w:rPr>
          <w:rFonts w:ascii="Century" w:hAnsi="Century"/>
          <w:b/>
          <w:sz w:val="24"/>
        </w:rPr>
        <w:t xml:space="preserve">Gráfica 1. </w:t>
      </w:r>
      <w:r w:rsidRPr="005020A3">
        <w:rPr>
          <w:rFonts w:ascii="Century" w:hAnsi="Century"/>
          <w:b/>
          <w:bCs/>
          <w:sz w:val="24"/>
          <w:lang w:val="es-419"/>
        </w:rPr>
        <w:t>Secuencias escolares continuas de alumnos que en el ciclo escolar 2007-2008 cursaban 6° de primaria por tipo de servicio, RNA-ENLACE (% de la cohorte original)</w:t>
      </w:r>
    </w:p>
    <w:p w:rsidR="005020A3" w:rsidRPr="00FB62D6" w:rsidRDefault="005020A3" w:rsidP="005020A3">
      <w:pPr>
        <w:rPr>
          <w:rFonts w:ascii="Century" w:hAnsi="Century"/>
          <w:b/>
          <w:color w:val="2F5496" w:themeColor="accent1" w:themeShade="BF"/>
          <w:sz w:val="28"/>
        </w:rPr>
      </w:pPr>
      <w:r w:rsidRPr="005020A3">
        <w:rPr>
          <w:rFonts w:ascii="Century" w:hAnsi="Century"/>
          <w:b/>
          <w:noProof/>
          <w:color w:val="2F5496" w:themeColor="accent1" w:themeShade="BF"/>
          <w:sz w:val="28"/>
          <w:lang w:val="es-419" w:eastAsia="es-419"/>
        </w:rPr>
        <w:lastRenderedPageBreak/>
        <w:drawing>
          <wp:inline distT="0" distB="0" distL="0" distR="0" wp14:anchorId="16ECDAD9" wp14:editId="3241F9AA">
            <wp:extent cx="6273165" cy="3092284"/>
            <wp:effectExtent l="0" t="0" r="13335" b="13335"/>
            <wp:docPr id="7" name="Gráfico 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20A3" w:rsidRDefault="005020A3" w:rsidP="005020A3">
      <w:pPr>
        <w:spacing w:after="0" w:line="240" w:lineRule="auto"/>
        <w:jc w:val="both"/>
        <w:rPr>
          <w:rFonts w:ascii="Century" w:hAnsi="Century"/>
          <w:sz w:val="14"/>
        </w:rPr>
      </w:pPr>
      <w:r w:rsidRPr="00753D87">
        <w:rPr>
          <w:rFonts w:ascii="Century" w:hAnsi="Century"/>
          <w:sz w:val="14"/>
        </w:rPr>
        <w:t xml:space="preserve">Fuente: Cálculos propios con base en el padrón de becarios PROSPERA Programa de Inclusión Social del ciclo escolar 2016-2017, Encuesta de Características Socioeconómicas de los Hogares (ENCASEH) de los becarios PROSPERA </w:t>
      </w:r>
      <w:r>
        <w:rPr>
          <w:rFonts w:ascii="Century" w:hAnsi="Century"/>
          <w:sz w:val="14"/>
        </w:rPr>
        <w:t xml:space="preserve">2005-2009, </w:t>
      </w:r>
      <w:r w:rsidRPr="00753D87">
        <w:rPr>
          <w:rFonts w:ascii="Century" w:hAnsi="Century"/>
          <w:sz w:val="14"/>
        </w:rPr>
        <w:t>2016-2017, microdatos de ENLACE 2008-2014 y Registro Nacional de Alumnos (RNA) 2007-2011.</w:t>
      </w:r>
    </w:p>
    <w:p w:rsidR="005020A3" w:rsidRDefault="005020A3" w:rsidP="005020A3">
      <w:pPr>
        <w:jc w:val="both"/>
        <w:rPr>
          <w:rFonts w:ascii="Century" w:hAnsi="Century"/>
          <w:b/>
          <w:sz w:val="28"/>
        </w:rPr>
      </w:pPr>
    </w:p>
    <w:p w:rsidR="005020A3" w:rsidRPr="005020A3" w:rsidRDefault="005020A3" w:rsidP="005020A3">
      <w:pPr>
        <w:jc w:val="both"/>
        <w:rPr>
          <w:rFonts w:ascii="Century" w:hAnsi="Century"/>
          <w:b/>
          <w:bCs/>
          <w:sz w:val="24"/>
        </w:rPr>
      </w:pPr>
      <w:r w:rsidRPr="005020A3">
        <w:rPr>
          <w:rFonts w:ascii="Century" w:hAnsi="Century"/>
          <w:b/>
          <w:sz w:val="28"/>
        </w:rPr>
        <w:t xml:space="preserve">Gráfica 2. </w:t>
      </w:r>
      <w:r w:rsidRPr="005020A3">
        <w:rPr>
          <w:rFonts w:ascii="Century" w:hAnsi="Century"/>
          <w:b/>
          <w:bCs/>
          <w:sz w:val="24"/>
        </w:rPr>
        <w:t>Secuencias escolares continuas de alumnos que en el ciclo escolar 2007-2008 cursaban 6° de primaria por tipo de servicio, RNA-ENLACE (% de la cohorte original)</w:t>
      </w:r>
    </w:p>
    <w:p w:rsidR="005020A3" w:rsidRPr="005020A3" w:rsidRDefault="005020A3" w:rsidP="005020A3">
      <w:pPr>
        <w:jc w:val="both"/>
        <w:rPr>
          <w:rFonts w:ascii="Century" w:hAnsi="Century"/>
          <w:b/>
          <w:sz w:val="24"/>
          <w:lang w:val="es-419"/>
        </w:rPr>
      </w:pPr>
    </w:p>
    <w:p w:rsidR="005020A3" w:rsidRPr="005020A3" w:rsidRDefault="005020A3" w:rsidP="005020A3">
      <w:pPr>
        <w:jc w:val="both"/>
        <w:rPr>
          <w:rFonts w:ascii="Century" w:hAnsi="Century"/>
          <w:b/>
          <w:sz w:val="24"/>
        </w:rPr>
      </w:pPr>
      <w:r w:rsidRPr="005020A3">
        <w:rPr>
          <w:rFonts w:ascii="Century" w:hAnsi="Century"/>
          <w:b/>
          <w:noProof/>
          <w:sz w:val="24"/>
          <w:lang w:val="es-419" w:eastAsia="es-419"/>
        </w:rPr>
        <w:drawing>
          <wp:inline distT="0" distB="0" distL="0" distR="0" wp14:anchorId="4B54852C" wp14:editId="41715AA7">
            <wp:extent cx="6241774" cy="2777490"/>
            <wp:effectExtent l="0" t="0" r="6985" b="3810"/>
            <wp:docPr id="9" name="Gráfico 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20A3" w:rsidRDefault="005020A3" w:rsidP="005020A3">
      <w:pPr>
        <w:spacing w:after="0" w:line="240" w:lineRule="auto"/>
        <w:jc w:val="both"/>
        <w:rPr>
          <w:rFonts w:ascii="Century" w:hAnsi="Century"/>
          <w:sz w:val="14"/>
        </w:rPr>
      </w:pPr>
      <w:r w:rsidRPr="00753D87">
        <w:rPr>
          <w:rFonts w:ascii="Century" w:hAnsi="Century"/>
          <w:sz w:val="14"/>
        </w:rPr>
        <w:t xml:space="preserve">Fuente: Cálculos propios con base en el padrón de becarios PROSPERA Programa de Inclusión Social del ciclo escolar 2016-2017, Encuesta de Características Socioeconómicas de los Hogares (ENCASEH) de los becarios PROSPERA </w:t>
      </w:r>
      <w:r>
        <w:rPr>
          <w:rFonts w:ascii="Century" w:hAnsi="Century"/>
          <w:sz w:val="14"/>
        </w:rPr>
        <w:t xml:space="preserve">2005-2009, </w:t>
      </w:r>
      <w:r w:rsidRPr="00753D87">
        <w:rPr>
          <w:rFonts w:ascii="Century" w:hAnsi="Century"/>
          <w:sz w:val="14"/>
        </w:rPr>
        <w:t>2016-2017, microdatos de ENLACE 2008-2014 y Registro Nacional de Alumnos (RNA) 2007-2011.</w:t>
      </w:r>
    </w:p>
    <w:p w:rsidR="005E5BAE" w:rsidRDefault="005E5BAE" w:rsidP="00FB62D6">
      <w:pPr>
        <w:ind w:firstLine="708"/>
        <w:rPr>
          <w:rFonts w:ascii="Century" w:hAnsi="Century"/>
          <w:b/>
          <w:color w:val="2F5496" w:themeColor="accent1" w:themeShade="BF"/>
          <w:sz w:val="28"/>
        </w:rPr>
      </w:pPr>
      <w:r w:rsidRPr="00FB62D6">
        <w:rPr>
          <w:rFonts w:ascii="Century" w:hAnsi="Century"/>
          <w:b/>
          <w:color w:val="2F5496" w:themeColor="accent1" w:themeShade="BF"/>
          <w:sz w:val="28"/>
        </w:rPr>
        <w:lastRenderedPageBreak/>
        <w:t>2.2.4 Archivos que se entregan</w:t>
      </w:r>
    </w:p>
    <w:p w:rsidR="00E93AF3" w:rsidRDefault="00E93AF3" w:rsidP="00E93AF3">
      <w:pPr>
        <w:jc w:val="both"/>
        <w:rPr>
          <w:rFonts w:ascii="Century" w:hAnsi="Century"/>
          <w:sz w:val="24"/>
        </w:rPr>
      </w:pPr>
      <w:r w:rsidRPr="00E93AF3">
        <w:rPr>
          <w:rFonts w:ascii="Century" w:hAnsi="Century"/>
          <w:sz w:val="24"/>
        </w:rPr>
        <w:t>Programas</w:t>
      </w:r>
    </w:p>
    <w:p w:rsidR="00E93AF3" w:rsidRPr="006A72AA" w:rsidRDefault="006A64A4" w:rsidP="006A72AA">
      <w:pPr>
        <w:pStyle w:val="Prrafodelista"/>
        <w:numPr>
          <w:ilvl w:val="0"/>
          <w:numId w:val="17"/>
        </w:numPr>
        <w:autoSpaceDE w:val="0"/>
        <w:autoSpaceDN w:val="0"/>
        <w:adjustRightInd w:val="0"/>
        <w:spacing w:after="0" w:line="240" w:lineRule="auto"/>
        <w:jc w:val="both"/>
        <w:rPr>
          <w:rFonts w:ascii="Century" w:hAnsi="Century"/>
          <w:sz w:val="24"/>
        </w:rPr>
      </w:pPr>
      <w:r w:rsidRPr="006A72AA">
        <w:rPr>
          <w:rFonts w:ascii="Century" w:hAnsi="Century"/>
          <w:b/>
          <w:sz w:val="24"/>
        </w:rPr>
        <w:t>Import_bases</w:t>
      </w:r>
      <w:r w:rsidRPr="006A72AA">
        <w:rPr>
          <w:rFonts w:ascii="Century" w:hAnsi="Century"/>
          <w:sz w:val="24"/>
        </w:rPr>
        <w:t xml:space="preserve">: Se inicia con la exportación de las bases de ENCASEH de formato dbf a SAS. Se crean variables que identifican si las bases son de la parte urbana o rural, y una variable que identifica el tipo de proceso del que viene la </w:t>
      </w:r>
      <w:r w:rsidR="006A72AA" w:rsidRPr="006A72AA">
        <w:rPr>
          <w:rFonts w:ascii="Century" w:hAnsi="Century"/>
          <w:sz w:val="24"/>
        </w:rPr>
        <w:t>información. S</w:t>
      </w:r>
      <w:r w:rsidRPr="006A72AA">
        <w:rPr>
          <w:rFonts w:ascii="Century" w:hAnsi="Century"/>
          <w:sz w:val="24"/>
        </w:rPr>
        <w:t>e hace una base única por año.</w:t>
      </w:r>
      <w:r w:rsidR="006A72AA" w:rsidRPr="006A72AA">
        <w:rPr>
          <w:rFonts w:ascii="Century" w:hAnsi="Century"/>
          <w:sz w:val="24"/>
        </w:rPr>
        <w:t xml:space="preserve"> Para cada base anual, a través de las variables de HABLA_DIA, se crean los hogares indígenas para identificar a la población indígena mediante la metodología de CDI</w:t>
      </w:r>
      <w:r w:rsidR="00E019A5">
        <w:rPr>
          <w:rFonts w:ascii="Century" w:hAnsi="Century"/>
          <w:sz w:val="24"/>
        </w:rPr>
        <w:t xml:space="preserve">. Se </w:t>
      </w:r>
      <w:r w:rsidR="00E019A5" w:rsidRPr="006A72AA">
        <w:rPr>
          <w:rFonts w:ascii="Century" w:hAnsi="Century"/>
          <w:sz w:val="24"/>
        </w:rPr>
        <w:t>deja solo un registro que identifique si la persona es o no indígena.</w:t>
      </w:r>
      <w:r w:rsidR="00E019A5">
        <w:rPr>
          <w:rFonts w:ascii="Century" w:hAnsi="Century"/>
          <w:sz w:val="24"/>
        </w:rPr>
        <w:t xml:space="preserve"> </w:t>
      </w:r>
      <w:r w:rsidR="00E019A5" w:rsidRPr="006A72AA">
        <w:rPr>
          <w:rFonts w:ascii="Century" w:hAnsi="Century"/>
          <w:sz w:val="24"/>
        </w:rPr>
        <w:t>Se hace así ya que la condición indígena se distribuye igual para todos los habitantes del hogar</w:t>
      </w:r>
    </w:p>
    <w:p w:rsidR="006A64A4" w:rsidRPr="006A64A4" w:rsidRDefault="006A64A4" w:rsidP="006A64A4">
      <w:pPr>
        <w:pStyle w:val="Prrafodelista"/>
        <w:numPr>
          <w:ilvl w:val="0"/>
          <w:numId w:val="14"/>
        </w:numPr>
        <w:jc w:val="both"/>
        <w:rPr>
          <w:rFonts w:ascii="Century" w:hAnsi="Century"/>
          <w:b/>
          <w:sz w:val="24"/>
        </w:rPr>
      </w:pPr>
      <w:r w:rsidRPr="006A64A4">
        <w:rPr>
          <w:rFonts w:ascii="Century" w:hAnsi="Century"/>
          <w:b/>
          <w:sz w:val="24"/>
        </w:rPr>
        <w:t>ENCASEH_1017</w:t>
      </w:r>
      <w:r w:rsidR="006A72AA">
        <w:rPr>
          <w:rFonts w:ascii="Century" w:hAnsi="Century"/>
          <w:b/>
          <w:sz w:val="24"/>
        </w:rPr>
        <w:t xml:space="preserve">: </w:t>
      </w:r>
      <w:r w:rsidR="006A72AA">
        <w:rPr>
          <w:rFonts w:ascii="Century" w:hAnsi="Century"/>
          <w:sz w:val="24"/>
        </w:rPr>
        <w:t>Se identifican a los hogares indígenas en la ENCASEH acumulada 2010-2017.</w:t>
      </w:r>
    </w:p>
    <w:p w:rsidR="006A64A4" w:rsidRPr="006A72AA" w:rsidRDefault="006A64A4" w:rsidP="006A72AA">
      <w:pPr>
        <w:pStyle w:val="Prrafodelista"/>
        <w:numPr>
          <w:ilvl w:val="0"/>
          <w:numId w:val="14"/>
        </w:numPr>
        <w:autoSpaceDE w:val="0"/>
        <w:autoSpaceDN w:val="0"/>
        <w:adjustRightInd w:val="0"/>
        <w:spacing w:after="0" w:line="240" w:lineRule="auto"/>
        <w:jc w:val="both"/>
        <w:rPr>
          <w:rFonts w:ascii="Century" w:hAnsi="Century"/>
          <w:sz w:val="24"/>
        </w:rPr>
      </w:pPr>
      <w:r w:rsidRPr="006A72AA">
        <w:rPr>
          <w:rFonts w:ascii="Century" w:hAnsi="Century"/>
          <w:b/>
          <w:sz w:val="24"/>
        </w:rPr>
        <w:t>2. Pegado padron-encaseh2008</w:t>
      </w:r>
      <w:r w:rsidR="006A72AA" w:rsidRPr="006A72AA">
        <w:rPr>
          <w:rFonts w:ascii="Century" w:hAnsi="Century"/>
          <w:sz w:val="24"/>
        </w:rPr>
        <w:t>: En este programa se hace el pegado de padrón de becarios (6° de primaria</w:t>
      </w:r>
      <w:r w:rsidR="00E019A5">
        <w:rPr>
          <w:rFonts w:ascii="Century" w:hAnsi="Century"/>
          <w:sz w:val="24"/>
        </w:rPr>
        <w:t xml:space="preserve"> 2007-2008</w:t>
      </w:r>
      <w:r w:rsidR="006A72AA" w:rsidRPr="006A72AA">
        <w:rPr>
          <w:rFonts w:ascii="Century" w:hAnsi="Century"/>
          <w:sz w:val="24"/>
        </w:rPr>
        <w:t xml:space="preserve">) con las bases de ENCASEH </w:t>
      </w:r>
      <w:r w:rsidR="00E019A5">
        <w:rPr>
          <w:rFonts w:ascii="Century" w:hAnsi="Century"/>
          <w:sz w:val="24"/>
        </w:rPr>
        <w:t>2008-2009.</w:t>
      </w:r>
    </w:p>
    <w:p w:rsidR="00E019A5" w:rsidRPr="006A72AA" w:rsidRDefault="006A64A4" w:rsidP="00E019A5">
      <w:pPr>
        <w:pStyle w:val="Prrafodelista"/>
        <w:numPr>
          <w:ilvl w:val="0"/>
          <w:numId w:val="14"/>
        </w:numPr>
        <w:autoSpaceDE w:val="0"/>
        <w:autoSpaceDN w:val="0"/>
        <w:adjustRightInd w:val="0"/>
        <w:spacing w:after="0" w:line="240" w:lineRule="auto"/>
        <w:jc w:val="both"/>
        <w:rPr>
          <w:rFonts w:ascii="Century" w:hAnsi="Century"/>
          <w:sz w:val="24"/>
        </w:rPr>
      </w:pPr>
      <w:r w:rsidRPr="006A64A4">
        <w:rPr>
          <w:rFonts w:ascii="Century" w:hAnsi="Century"/>
          <w:b/>
          <w:sz w:val="24"/>
        </w:rPr>
        <w:t>2. Pegado padron-encaseh2008_2010.2017</w:t>
      </w:r>
      <w:r w:rsidR="00E019A5">
        <w:rPr>
          <w:rFonts w:ascii="Century" w:hAnsi="Century"/>
          <w:b/>
          <w:sz w:val="24"/>
        </w:rPr>
        <w:t xml:space="preserve">: </w:t>
      </w:r>
      <w:r w:rsidR="00E019A5" w:rsidRPr="006A72AA">
        <w:rPr>
          <w:rFonts w:ascii="Century" w:hAnsi="Century"/>
          <w:sz w:val="24"/>
        </w:rPr>
        <w:t>En este programa se hace el pegado de padrón de becarios (6° de primaria</w:t>
      </w:r>
      <w:r w:rsidR="00E019A5">
        <w:rPr>
          <w:rFonts w:ascii="Century" w:hAnsi="Century"/>
          <w:sz w:val="24"/>
        </w:rPr>
        <w:t xml:space="preserve"> 2007-2008</w:t>
      </w:r>
      <w:r w:rsidR="00E019A5" w:rsidRPr="006A72AA">
        <w:rPr>
          <w:rFonts w:ascii="Century" w:hAnsi="Century"/>
          <w:sz w:val="24"/>
        </w:rPr>
        <w:t xml:space="preserve">) con las bases de ENCASEH </w:t>
      </w:r>
      <w:r w:rsidR="00E019A5">
        <w:rPr>
          <w:rFonts w:ascii="Century" w:hAnsi="Century"/>
          <w:sz w:val="24"/>
        </w:rPr>
        <w:t>2008-2009 y 2010-2017.</w:t>
      </w:r>
    </w:p>
    <w:p w:rsidR="006A64A4" w:rsidRDefault="00E019A5" w:rsidP="00E019A5">
      <w:pPr>
        <w:pStyle w:val="Prrafodelista"/>
        <w:numPr>
          <w:ilvl w:val="0"/>
          <w:numId w:val="14"/>
        </w:numPr>
        <w:jc w:val="both"/>
        <w:rPr>
          <w:rFonts w:ascii="Century" w:hAnsi="Century"/>
          <w:b/>
          <w:sz w:val="24"/>
        </w:rPr>
      </w:pPr>
      <w:r w:rsidRPr="00E019A5">
        <w:rPr>
          <w:rFonts w:ascii="Century" w:hAnsi="Century"/>
          <w:b/>
          <w:sz w:val="24"/>
        </w:rPr>
        <w:t>1. RNA-ENLACE_trayectorias</w:t>
      </w:r>
      <w:r>
        <w:rPr>
          <w:rFonts w:ascii="Century" w:hAnsi="Century"/>
          <w:b/>
          <w:sz w:val="24"/>
        </w:rPr>
        <w:t xml:space="preserve">: </w:t>
      </w:r>
      <w:r>
        <w:rPr>
          <w:rFonts w:ascii="Century" w:hAnsi="Century"/>
          <w:sz w:val="24"/>
        </w:rPr>
        <w:t>Programa para obtener las trayectorias de los becarios y no becarios de ENLACE 2008.</w:t>
      </w:r>
    </w:p>
    <w:p w:rsidR="00E019A5" w:rsidRPr="006A64A4" w:rsidRDefault="00E019A5" w:rsidP="00E019A5">
      <w:pPr>
        <w:pStyle w:val="Prrafodelista"/>
        <w:numPr>
          <w:ilvl w:val="0"/>
          <w:numId w:val="14"/>
        </w:numPr>
        <w:jc w:val="both"/>
        <w:rPr>
          <w:rFonts w:ascii="Century" w:hAnsi="Century"/>
          <w:b/>
          <w:sz w:val="24"/>
        </w:rPr>
      </w:pPr>
      <w:r w:rsidRPr="00E019A5">
        <w:rPr>
          <w:rFonts w:ascii="Century" w:hAnsi="Century"/>
          <w:b/>
          <w:sz w:val="24"/>
        </w:rPr>
        <w:t>2. RNA-ENLACE_ENCASEH_2008.2010_trayectorias</w:t>
      </w:r>
      <w:r>
        <w:rPr>
          <w:rFonts w:ascii="Century" w:hAnsi="Century"/>
          <w:b/>
          <w:sz w:val="24"/>
        </w:rPr>
        <w:t xml:space="preserve">: </w:t>
      </w:r>
      <w:r>
        <w:rPr>
          <w:rFonts w:ascii="Century" w:hAnsi="Century"/>
          <w:sz w:val="24"/>
        </w:rPr>
        <w:t>Programa para obtener las trayectorias de los becarios y no becarios de ENLACE 2008. Según condición ternica.</w:t>
      </w:r>
    </w:p>
    <w:p w:rsidR="00E93AF3" w:rsidRDefault="00E93AF3" w:rsidP="00E93AF3">
      <w:pPr>
        <w:jc w:val="both"/>
        <w:rPr>
          <w:rFonts w:ascii="Century" w:hAnsi="Century"/>
          <w:sz w:val="24"/>
        </w:rPr>
      </w:pPr>
      <w:r w:rsidRPr="00E93AF3">
        <w:rPr>
          <w:rFonts w:ascii="Century" w:hAnsi="Century"/>
          <w:sz w:val="24"/>
        </w:rPr>
        <w:t>Bases</w:t>
      </w:r>
    </w:p>
    <w:p w:rsidR="00F3578F" w:rsidRDefault="00CF598B" w:rsidP="00F3578F">
      <w:pPr>
        <w:pStyle w:val="Prrafodelista"/>
        <w:numPr>
          <w:ilvl w:val="0"/>
          <w:numId w:val="18"/>
        </w:numPr>
        <w:jc w:val="both"/>
        <w:rPr>
          <w:rFonts w:ascii="Century" w:hAnsi="Century"/>
          <w:b/>
          <w:sz w:val="24"/>
        </w:rPr>
      </w:pPr>
      <w:r w:rsidRPr="00CF598B">
        <w:rPr>
          <w:rFonts w:ascii="Century" w:hAnsi="Century"/>
          <w:b/>
          <w:sz w:val="24"/>
        </w:rPr>
        <w:t xml:space="preserve">ENCASE 2005-2009 y 2010-2017: </w:t>
      </w:r>
      <w:r w:rsidR="00495325">
        <w:rPr>
          <w:rFonts w:ascii="Century" w:hAnsi="Century"/>
          <w:sz w:val="24"/>
        </w:rPr>
        <w:t>Bases importadas a SAS de todas las ECASEH de los diferentes tipos de procesos.</w:t>
      </w:r>
    </w:p>
    <w:p w:rsidR="00495325" w:rsidRDefault="00495325" w:rsidP="00495325">
      <w:pPr>
        <w:pStyle w:val="Prrafodelista"/>
        <w:numPr>
          <w:ilvl w:val="0"/>
          <w:numId w:val="18"/>
        </w:numPr>
        <w:jc w:val="both"/>
        <w:rPr>
          <w:rFonts w:ascii="Century" w:hAnsi="Century"/>
          <w:b/>
          <w:sz w:val="24"/>
        </w:rPr>
      </w:pPr>
      <w:r w:rsidRPr="00495325">
        <w:rPr>
          <w:rFonts w:ascii="Century" w:hAnsi="Century"/>
          <w:b/>
          <w:sz w:val="24"/>
        </w:rPr>
        <w:t>padron_encaseh_acum08</w:t>
      </w:r>
      <w:r>
        <w:rPr>
          <w:rFonts w:ascii="Century" w:hAnsi="Century"/>
          <w:b/>
          <w:sz w:val="24"/>
        </w:rPr>
        <w:t xml:space="preserve">: </w:t>
      </w:r>
      <w:r>
        <w:rPr>
          <w:rFonts w:ascii="Century" w:hAnsi="Century"/>
          <w:sz w:val="24"/>
        </w:rPr>
        <w:t>Es la base del padrón 2007-2008 junto con la clasificación de condición étnica acumulando las ENCASEH 2005 -2009.</w:t>
      </w:r>
    </w:p>
    <w:p w:rsidR="00495325" w:rsidRDefault="00495325" w:rsidP="00495325">
      <w:pPr>
        <w:pStyle w:val="Prrafodelista"/>
        <w:numPr>
          <w:ilvl w:val="0"/>
          <w:numId w:val="18"/>
        </w:numPr>
        <w:jc w:val="both"/>
        <w:rPr>
          <w:rFonts w:ascii="Century" w:hAnsi="Century"/>
          <w:b/>
          <w:sz w:val="24"/>
        </w:rPr>
      </w:pPr>
      <w:r w:rsidRPr="00495325">
        <w:rPr>
          <w:rFonts w:ascii="Century" w:hAnsi="Century"/>
          <w:b/>
          <w:sz w:val="24"/>
        </w:rPr>
        <w:t>padron_encaseh_acum10</w:t>
      </w:r>
      <w:r>
        <w:rPr>
          <w:rFonts w:ascii="Century" w:hAnsi="Century"/>
          <w:b/>
          <w:sz w:val="24"/>
        </w:rPr>
        <w:t xml:space="preserve">: </w:t>
      </w:r>
      <w:r>
        <w:rPr>
          <w:rFonts w:ascii="Century" w:hAnsi="Century"/>
          <w:sz w:val="24"/>
        </w:rPr>
        <w:t>Es la base del padrón 2007-2008 junto con la clasificación de condición étnica acumulando las ENCASEH 2005 -2009 y 2010-2017.</w:t>
      </w:r>
    </w:p>
    <w:p w:rsidR="00CF598B" w:rsidRPr="00CF598B" w:rsidRDefault="00495325" w:rsidP="00495325">
      <w:pPr>
        <w:pStyle w:val="Prrafodelista"/>
        <w:numPr>
          <w:ilvl w:val="0"/>
          <w:numId w:val="18"/>
        </w:numPr>
        <w:jc w:val="both"/>
        <w:rPr>
          <w:rFonts w:ascii="Century" w:hAnsi="Century"/>
          <w:b/>
          <w:sz w:val="24"/>
        </w:rPr>
      </w:pPr>
      <w:r w:rsidRPr="00495325">
        <w:rPr>
          <w:rFonts w:ascii="Century" w:hAnsi="Century"/>
          <w:b/>
          <w:sz w:val="24"/>
        </w:rPr>
        <w:t>mm_rna_enlace08_1</w:t>
      </w:r>
      <w:r>
        <w:rPr>
          <w:rFonts w:ascii="Century" w:hAnsi="Century"/>
          <w:b/>
          <w:sz w:val="24"/>
        </w:rPr>
        <w:t xml:space="preserve">: </w:t>
      </w:r>
      <w:r>
        <w:rPr>
          <w:rFonts w:ascii="Century" w:hAnsi="Century"/>
          <w:sz w:val="24"/>
        </w:rPr>
        <w:t xml:space="preserve">Esta es una sub-base del RNA-ENLACE 2008 para el cálculo de trayectorias de los becarios y no becarios. </w:t>
      </w:r>
    </w:p>
    <w:p w:rsidR="00E93AF3" w:rsidRDefault="00E93AF3" w:rsidP="00E93AF3">
      <w:pPr>
        <w:jc w:val="both"/>
        <w:rPr>
          <w:rFonts w:ascii="Century" w:hAnsi="Century"/>
          <w:sz w:val="24"/>
        </w:rPr>
      </w:pPr>
      <w:r w:rsidRPr="00E93AF3">
        <w:rPr>
          <w:rFonts w:ascii="Century" w:hAnsi="Century"/>
          <w:sz w:val="24"/>
        </w:rPr>
        <w:t>FD</w:t>
      </w:r>
    </w:p>
    <w:p w:rsidR="00E0633E" w:rsidRPr="00E0633E" w:rsidRDefault="00E0633E" w:rsidP="00E0633E">
      <w:pPr>
        <w:pStyle w:val="Prrafodelista"/>
        <w:numPr>
          <w:ilvl w:val="0"/>
          <w:numId w:val="20"/>
        </w:numPr>
        <w:spacing w:after="0" w:line="240" w:lineRule="auto"/>
        <w:jc w:val="both"/>
        <w:rPr>
          <w:rFonts w:ascii="Century" w:hAnsi="Century"/>
          <w:sz w:val="24"/>
        </w:rPr>
      </w:pPr>
      <w:r w:rsidRPr="00E0633E">
        <w:rPr>
          <w:rFonts w:ascii="Century" w:hAnsi="Century"/>
          <w:sz w:val="24"/>
        </w:rPr>
        <w:t>FD_ciclo_0708_b</w:t>
      </w:r>
    </w:p>
    <w:p w:rsidR="00E0633E" w:rsidRPr="00E0633E" w:rsidRDefault="00E0633E" w:rsidP="00E0633E">
      <w:pPr>
        <w:pStyle w:val="Prrafodelista"/>
        <w:numPr>
          <w:ilvl w:val="0"/>
          <w:numId w:val="20"/>
        </w:numPr>
        <w:spacing w:after="0" w:line="240" w:lineRule="auto"/>
        <w:jc w:val="both"/>
        <w:rPr>
          <w:rFonts w:ascii="Century" w:hAnsi="Century"/>
          <w:sz w:val="24"/>
        </w:rPr>
      </w:pPr>
      <w:r w:rsidRPr="00E0633E">
        <w:rPr>
          <w:rFonts w:ascii="Century" w:hAnsi="Century"/>
          <w:sz w:val="24"/>
        </w:rPr>
        <w:t>FD_ENCASEH2005-2010</w:t>
      </w:r>
    </w:p>
    <w:p w:rsidR="00E0633E" w:rsidRPr="00E0633E" w:rsidRDefault="00E0633E" w:rsidP="00E0633E">
      <w:pPr>
        <w:pStyle w:val="Prrafodelista"/>
        <w:numPr>
          <w:ilvl w:val="0"/>
          <w:numId w:val="20"/>
        </w:numPr>
        <w:spacing w:after="0" w:line="240" w:lineRule="auto"/>
        <w:jc w:val="both"/>
        <w:rPr>
          <w:rFonts w:ascii="Century" w:hAnsi="Century"/>
          <w:sz w:val="24"/>
        </w:rPr>
      </w:pPr>
      <w:r w:rsidRPr="00E0633E">
        <w:rPr>
          <w:rFonts w:ascii="Century" w:hAnsi="Century"/>
          <w:sz w:val="24"/>
        </w:rPr>
        <w:t>FD_prospera7891011121314</w:t>
      </w:r>
    </w:p>
    <w:p w:rsidR="00495325" w:rsidRPr="00E0633E" w:rsidRDefault="00E0633E" w:rsidP="00E0633E">
      <w:pPr>
        <w:pStyle w:val="Prrafodelista"/>
        <w:numPr>
          <w:ilvl w:val="0"/>
          <w:numId w:val="20"/>
        </w:numPr>
        <w:spacing w:after="0" w:line="240" w:lineRule="auto"/>
        <w:jc w:val="both"/>
        <w:rPr>
          <w:rFonts w:ascii="Century" w:hAnsi="Century"/>
          <w:sz w:val="24"/>
        </w:rPr>
      </w:pPr>
      <w:r w:rsidRPr="00E0633E">
        <w:rPr>
          <w:rFonts w:ascii="Century" w:hAnsi="Century"/>
          <w:sz w:val="24"/>
        </w:rPr>
        <w:t>FD_mm_ini_fin0708091011</w:t>
      </w:r>
    </w:p>
    <w:p w:rsidR="00E93AF3" w:rsidRPr="00E93AF3" w:rsidRDefault="00E93AF3" w:rsidP="00E93AF3">
      <w:pPr>
        <w:jc w:val="both"/>
        <w:rPr>
          <w:rFonts w:ascii="Century" w:hAnsi="Century"/>
          <w:sz w:val="24"/>
        </w:rPr>
      </w:pPr>
      <w:r w:rsidRPr="00E93AF3">
        <w:rPr>
          <w:rFonts w:ascii="Century" w:hAnsi="Century"/>
          <w:sz w:val="24"/>
        </w:rPr>
        <w:lastRenderedPageBreak/>
        <w:t>Tabulados</w:t>
      </w:r>
    </w:p>
    <w:p w:rsidR="00E93AF3" w:rsidRPr="009D403B" w:rsidRDefault="009B46DC" w:rsidP="009D403B">
      <w:pPr>
        <w:pStyle w:val="Prrafodelista"/>
        <w:numPr>
          <w:ilvl w:val="0"/>
          <w:numId w:val="19"/>
        </w:numPr>
        <w:jc w:val="both"/>
        <w:rPr>
          <w:rFonts w:ascii="Century" w:hAnsi="Century"/>
          <w:sz w:val="24"/>
        </w:rPr>
      </w:pPr>
      <w:r w:rsidRPr="009D403B">
        <w:rPr>
          <w:rFonts w:ascii="Century" w:hAnsi="Century"/>
          <w:b/>
          <w:sz w:val="24"/>
        </w:rPr>
        <w:t>2. Control trayectorias RNA-ENLACE SERV_vf</w:t>
      </w:r>
      <w:r w:rsidR="009D403B" w:rsidRPr="009D403B">
        <w:rPr>
          <w:rFonts w:ascii="Century" w:hAnsi="Century"/>
          <w:b/>
          <w:sz w:val="24"/>
        </w:rPr>
        <w:t>:</w:t>
      </w:r>
      <w:r w:rsidR="009D403B">
        <w:rPr>
          <w:rFonts w:ascii="Century" w:hAnsi="Century"/>
          <w:sz w:val="24"/>
        </w:rPr>
        <w:t xml:space="preserve"> Contiene la información de las trayectorias de los becarios y no becarios que hicieron ENLACE 2008.</w:t>
      </w:r>
    </w:p>
    <w:p w:rsidR="009B46DC" w:rsidRPr="009D403B" w:rsidRDefault="009B46DC" w:rsidP="009D403B">
      <w:pPr>
        <w:pStyle w:val="Prrafodelista"/>
        <w:numPr>
          <w:ilvl w:val="0"/>
          <w:numId w:val="19"/>
        </w:numPr>
        <w:jc w:val="both"/>
        <w:rPr>
          <w:rFonts w:ascii="Century" w:hAnsi="Century"/>
          <w:sz w:val="24"/>
        </w:rPr>
      </w:pPr>
      <w:r w:rsidRPr="009D403B">
        <w:rPr>
          <w:rFonts w:ascii="Century" w:hAnsi="Century"/>
          <w:b/>
          <w:sz w:val="24"/>
        </w:rPr>
        <w:t>2. Control trayectorias RNA-ENLACE-ENCASEH SERV_vf</w:t>
      </w:r>
      <w:r w:rsidR="009D403B" w:rsidRPr="009D403B">
        <w:rPr>
          <w:rFonts w:ascii="Century" w:hAnsi="Century"/>
          <w:b/>
          <w:sz w:val="24"/>
        </w:rPr>
        <w:t>:</w:t>
      </w:r>
      <w:r w:rsidR="009D403B">
        <w:rPr>
          <w:rFonts w:ascii="Century" w:hAnsi="Century"/>
          <w:sz w:val="24"/>
        </w:rPr>
        <w:t xml:space="preserve"> En este libro de Excel se encuentran tabulados que describen las trayectorias de los becarios según condición étnica.</w:t>
      </w:r>
      <w:r w:rsidR="00185D30">
        <w:rPr>
          <w:rFonts w:ascii="Century" w:hAnsi="Century"/>
          <w:sz w:val="24"/>
        </w:rPr>
        <w:t xml:space="preserve"> También se colocan las cifas control de todos los pegados que se hicieron para llegar a los resultados.</w:t>
      </w:r>
    </w:p>
    <w:p w:rsidR="009F7494" w:rsidRDefault="00BD29A2" w:rsidP="00D654C2">
      <w:pPr>
        <w:rPr>
          <w:rFonts w:ascii="Century" w:hAnsi="Century"/>
          <w:b/>
          <w:color w:val="2F5496" w:themeColor="accent1" w:themeShade="BF"/>
          <w:sz w:val="28"/>
        </w:rPr>
      </w:pPr>
      <w:r w:rsidRPr="000F0BF7">
        <w:rPr>
          <w:rFonts w:ascii="Century" w:hAnsi="Century"/>
          <w:b/>
          <w:color w:val="2F5496" w:themeColor="accent1" w:themeShade="BF"/>
          <w:sz w:val="28"/>
        </w:rPr>
        <w:t xml:space="preserve">2.3 </w:t>
      </w:r>
      <w:r w:rsidR="00D654C2" w:rsidRPr="000F0BF7">
        <w:rPr>
          <w:rFonts w:ascii="Century" w:hAnsi="Century"/>
          <w:b/>
          <w:color w:val="2F5496" w:themeColor="accent1" w:themeShade="BF"/>
          <w:sz w:val="28"/>
        </w:rPr>
        <w:t>Resultados de logro educativo</w:t>
      </w:r>
    </w:p>
    <w:p w:rsidR="00BC5992" w:rsidRDefault="000914B7" w:rsidP="00717589">
      <w:pPr>
        <w:spacing w:after="0" w:line="240" w:lineRule="auto"/>
        <w:jc w:val="both"/>
        <w:rPr>
          <w:rFonts w:ascii="Century" w:hAnsi="Century"/>
          <w:sz w:val="24"/>
        </w:rPr>
      </w:pPr>
      <w:r>
        <w:rPr>
          <w:rFonts w:ascii="Century" w:hAnsi="Century"/>
          <w:sz w:val="24"/>
        </w:rPr>
        <w:t xml:space="preserve">Para este apartado se hizo uso de las bases de la prueba ENLACE y del padrón de becarios 2007-2008 clasificado según </w:t>
      </w:r>
      <w:r w:rsidR="00B836D8">
        <w:rPr>
          <w:rFonts w:ascii="Century" w:hAnsi="Century"/>
          <w:sz w:val="24"/>
        </w:rPr>
        <w:t xml:space="preserve">condición étnica. </w:t>
      </w:r>
      <w:r w:rsidR="00BC5992" w:rsidRPr="00BC5992">
        <w:rPr>
          <w:rFonts w:ascii="Century" w:hAnsi="Century"/>
          <w:sz w:val="24"/>
        </w:rPr>
        <w:t>El ejercicio se centra en aquellos alumnos que tienen una trayectoria regular (aquellos que hacen la prueba de manera consecutiva entre grados). De tal manera que podemos saber cómo ha sido el logro obtenido desde 6° de Primaria hasta 3° de Secundaria</w:t>
      </w:r>
      <w:r w:rsidR="00B836D8">
        <w:rPr>
          <w:rFonts w:ascii="Century" w:hAnsi="Century"/>
          <w:sz w:val="24"/>
        </w:rPr>
        <w:t xml:space="preserve"> (se eligió la cohorte </w:t>
      </w:r>
      <w:r w:rsidR="00BC50BF">
        <w:rPr>
          <w:rFonts w:ascii="Century" w:hAnsi="Century"/>
          <w:sz w:val="24"/>
        </w:rPr>
        <w:t xml:space="preserve">de ENLACE </w:t>
      </w:r>
      <w:r w:rsidR="00B836D8">
        <w:rPr>
          <w:rFonts w:ascii="Century" w:hAnsi="Century"/>
          <w:sz w:val="24"/>
        </w:rPr>
        <w:t>2008)</w:t>
      </w:r>
      <w:r w:rsidR="00BC5992" w:rsidRPr="00BC5992">
        <w:rPr>
          <w:rFonts w:ascii="Century" w:hAnsi="Century"/>
          <w:sz w:val="24"/>
        </w:rPr>
        <w:t>.</w:t>
      </w:r>
    </w:p>
    <w:p w:rsidR="00BC5992" w:rsidRDefault="00BC5992" w:rsidP="00717589">
      <w:pPr>
        <w:spacing w:after="0" w:line="240" w:lineRule="auto"/>
        <w:jc w:val="both"/>
        <w:rPr>
          <w:rFonts w:ascii="Century" w:hAnsi="Century"/>
          <w:sz w:val="24"/>
        </w:rPr>
      </w:pPr>
      <w:r w:rsidRPr="00BC5992">
        <w:rPr>
          <w:rFonts w:ascii="Century" w:hAnsi="Century"/>
          <w:sz w:val="24"/>
        </w:rPr>
        <w:t>Para el análisis se agruparon los niveles de logro en 0 (insuficiente) y 1 (elemental, bueno, excelente), posteriormente se observó el cambio de los estudiantes en el nivel que obtenían en los diferentes años de la aplicación.</w:t>
      </w:r>
    </w:p>
    <w:p w:rsidR="00BC5992" w:rsidRPr="00BC5992" w:rsidRDefault="00B836D8" w:rsidP="00717589">
      <w:pPr>
        <w:spacing w:after="0" w:line="240" w:lineRule="auto"/>
        <w:jc w:val="both"/>
        <w:rPr>
          <w:rFonts w:ascii="Century" w:hAnsi="Century"/>
          <w:sz w:val="24"/>
        </w:rPr>
      </w:pPr>
      <w:r>
        <w:rPr>
          <w:rFonts w:ascii="Century" w:hAnsi="Century"/>
          <w:sz w:val="24"/>
        </w:rPr>
        <w:t xml:space="preserve">Se hicieron </w:t>
      </w:r>
      <w:r w:rsidR="00BC5992" w:rsidRPr="00BC5992">
        <w:rPr>
          <w:rFonts w:ascii="Century" w:hAnsi="Century"/>
          <w:sz w:val="24"/>
        </w:rPr>
        <w:t>dos agrupaciones de los alumnos según los niveles de logro que habían obtenido en evaluaciones anteriores: aquellos con dos o tres evaluaciones con nivel de logro I (Insuficiente) y aquellos con sólo una evaluación con nivel I (Insuficiente); éstas agrupaciones permiten identificar a aquellos alumnos que a pesar de que transitan entre grados se mantuvieron en el nivel más bajo de las evaluaciones y no pudieron alcanzar un nivel de logro más alto</w:t>
      </w:r>
      <w:r w:rsidR="00BC50BF">
        <w:rPr>
          <w:rFonts w:ascii="Century" w:hAnsi="Century"/>
          <w:sz w:val="24"/>
        </w:rPr>
        <w:t xml:space="preserve"> (no es una comparación directa de los niveles de logro entre años)</w:t>
      </w:r>
      <w:r w:rsidR="00BC5992" w:rsidRPr="00BC5992">
        <w:rPr>
          <w:rFonts w:ascii="Century" w:hAnsi="Century"/>
          <w:sz w:val="24"/>
        </w:rPr>
        <w:t>.</w:t>
      </w:r>
    </w:p>
    <w:p w:rsidR="00BC5992" w:rsidRPr="00226C7B" w:rsidRDefault="00BC5992" w:rsidP="00BC5992">
      <w:pPr>
        <w:spacing w:after="0" w:line="240" w:lineRule="auto"/>
        <w:jc w:val="both"/>
        <w:rPr>
          <w:rFonts w:ascii="Century" w:hAnsi="Century"/>
          <w:sz w:val="24"/>
        </w:rPr>
      </w:pPr>
    </w:p>
    <w:p w:rsidR="005E5BAE" w:rsidRDefault="005E5BAE" w:rsidP="005E5BAE">
      <w:pPr>
        <w:ind w:firstLine="708"/>
        <w:rPr>
          <w:rFonts w:ascii="Century" w:hAnsi="Century"/>
          <w:b/>
          <w:color w:val="2F5496" w:themeColor="accent1" w:themeShade="BF"/>
          <w:sz w:val="28"/>
        </w:rPr>
      </w:pPr>
      <w:r w:rsidRPr="00FB62D6">
        <w:rPr>
          <w:rFonts w:ascii="Century" w:hAnsi="Century"/>
          <w:b/>
          <w:color w:val="2F5496" w:themeColor="accent1" w:themeShade="BF"/>
          <w:sz w:val="28"/>
        </w:rPr>
        <w:t>2.3.1 Descripción de bases de datos</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 xml:space="preserve">Nombre: </w:t>
      </w:r>
      <w:r w:rsidRPr="00E778E2">
        <w:rPr>
          <w:rFonts w:ascii="Century" w:hAnsi="Century"/>
          <w:b/>
          <w:sz w:val="24"/>
        </w:rPr>
        <w:t>padron_encaseh_acum10</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 xml:space="preserve">Tipo de información: </w:t>
      </w:r>
      <w:r>
        <w:rPr>
          <w:rFonts w:ascii="Century" w:hAnsi="Century"/>
          <w:sz w:val="24"/>
        </w:rPr>
        <w:t>padrón de becarios según condición étnica (características escolares</w:t>
      </w:r>
      <w:r w:rsidRPr="00CA29D4">
        <w:rPr>
          <w:rFonts w:ascii="Century" w:hAnsi="Century"/>
          <w:sz w:val="24"/>
        </w:rPr>
        <w:t>)</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 xml:space="preserve">Dimensión: </w:t>
      </w:r>
      <w:r w:rsidR="00A03ABC">
        <w:rPr>
          <w:rFonts w:ascii="Century" w:hAnsi="Century"/>
          <w:sz w:val="24"/>
        </w:rPr>
        <w:t xml:space="preserve">16 variables </w:t>
      </w:r>
      <w:r w:rsidR="00A03ABC" w:rsidRPr="00A03ABC">
        <w:rPr>
          <w:rFonts w:ascii="Century" w:hAnsi="Century"/>
          <w:sz w:val="24"/>
        </w:rPr>
        <w:t>689601</w:t>
      </w:r>
      <w:r w:rsidR="00A03ABC">
        <w:rPr>
          <w:rFonts w:ascii="Century" w:hAnsi="Century"/>
          <w:sz w:val="24"/>
        </w:rPr>
        <w:t xml:space="preserve"> registros</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 xml:space="preserve">Periodo: </w:t>
      </w:r>
      <w:r>
        <w:rPr>
          <w:rFonts w:ascii="Century" w:hAnsi="Century"/>
          <w:sz w:val="24"/>
        </w:rPr>
        <w:t>padrón de becarios 2007-2008</w:t>
      </w:r>
    </w:p>
    <w:p w:rsidR="00E778E2" w:rsidRPr="00E335B2" w:rsidRDefault="00E778E2" w:rsidP="00E778E2">
      <w:pPr>
        <w:rPr>
          <w:rFonts w:ascii="Century" w:hAnsi="Century"/>
          <w:sz w:val="24"/>
        </w:rPr>
      </w:pPr>
      <w:r w:rsidRPr="00CA29D4">
        <w:rPr>
          <w:rFonts w:ascii="Century" w:hAnsi="Century"/>
          <w:sz w:val="24"/>
        </w:rPr>
        <w:t>Metadatos (FD</w:t>
      </w:r>
      <w:r w:rsidRPr="00E335B2">
        <w:rPr>
          <w:rFonts w:ascii="Century" w:hAnsi="Century"/>
          <w:sz w:val="24"/>
        </w:rPr>
        <w:t xml:space="preserve">): </w:t>
      </w:r>
      <w:r w:rsidR="00C03066" w:rsidRPr="00E335B2">
        <w:rPr>
          <w:rFonts w:ascii="Century" w:hAnsi="Century"/>
          <w:sz w:val="24"/>
        </w:rPr>
        <w:t>FD_padron_encaseh_acum10</w:t>
      </w:r>
    </w:p>
    <w:p w:rsidR="00E778E2" w:rsidRPr="00E335B2" w:rsidRDefault="00E778E2" w:rsidP="00E778E2">
      <w:pPr>
        <w:spacing w:after="0" w:line="240" w:lineRule="auto"/>
        <w:jc w:val="both"/>
        <w:rPr>
          <w:rFonts w:ascii="Century" w:hAnsi="Century"/>
          <w:b/>
          <w:sz w:val="24"/>
        </w:rPr>
      </w:pPr>
      <w:r w:rsidRPr="00E335B2">
        <w:rPr>
          <w:rFonts w:ascii="Century" w:hAnsi="Century"/>
          <w:sz w:val="24"/>
        </w:rPr>
        <w:t xml:space="preserve">Es la base del padrón de becarios 2007-2008 junto con la clasificación de condición étnica acumulando las ENCASEH 2005 -2009 y 2010-2017 (ver </w:t>
      </w:r>
      <w:r w:rsidR="00C03066" w:rsidRPr="00E335B2">
        <w:rPr>
          <w:rFonts w:ascii="Century" w:hAnsi="Century"/>
          <w:sz w:val="24"/>
        </w:rPr>
        <w:t>FD_padron_encaseh_acum10</w:t>
      </w:r>
      <w:r w:rsidRPr="00E335B2">
        <w:rPr>
          <w:rFonts w:ascii="Century" w:hAnsi="Century"/>
          <w:sz w:val="24"/>
        </w:rPr>
        <w:t>.xlsx).</w:t>
      </w:r>
    </w:p>
    <w:p w:rsidR="00E778E2" w:rsidRDefault="00E778E2" w:rsidP="00E778E2">
      <w:pPr>
        <w:spacing w:after="0" w:line="240" w:lineRule="auto"/>
        <w:contextualSpacing/>
        <w:rPr>
          <w:rFonts w:ascii="Century" w:hAnsi="Century"/>
          <w:sz w:val="24"/>
        </w:rPr>
      </w:pP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 xml:space="preserve">Nombre: </w:t>
      </w:r>
      <w:r w:rsidRPr="00CA29D4">
        <w:rPr>
          <w:rFonts w:ascii="Century" w:hAnsi="Century"/>
          <w:b/>
          <w:sz w:val="24"/>
        </w:rPr>
        <w:t>prospera7891011121314</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Tipo de información: alumnos que hicieron ENLACE (características escolares)</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 xml:space="preserve">Dimensión: </w:t>
      </w:r>
      <w:r w:rsidR="00A03ABC">
        <w:rPr>
          <w:rFonts w:ascii="Century" w:hAnsi="Century"/>
          <w:sz w:val="24"/>
        </w:rPr>
        <w:t xml:space="preserve">97 variables, </w:t>
      </w:r>
      <w:r w:rsidR="00A03ABC">
        <w:rPr>
          <w:rFonts w:ascii="Century" w:hAnsi="Century"/>
          <w:sz w:val="24"/>
        </w:rPr>
        <w:tab/>
      </w:r>
      <w:r w:rsidR="00A03ABC" w:rsidRPr="002D117D">
        <w:rPr>
          <w:rFonts w:ascii="Century" w:hAnsi="Century"/>
          <w:sz w:val="24"/>
        </w:rPr>
        <w:t>21</w:t>
      </w:r>
      <w:r w:rsidR="00A03ABC">
        <w:rPr>
          <w:rFonts w:ascii="Century" w:hAnsi="Century"/>
          <w:sz w:val="24"/>
        </w:rPr>
        <w:t xml:space="preserve"> </w:t>
      </w:r>
      <w:r w:rsidR="00A03ABC" w:rsidRPr="002D117D">
        <w:rPr>
          <w:rFonts w:ascii="Century" w:hAnsi="Century"/>
          <w:sz w:val="24"/>
        </w:rPr>
        <w:t>740</w:t>
      </w:r>
      <w:r w:rsidR="00A03ABC">
        <w:rPr>
          <w:rFonts w:ascii="Century" w:hAnsi="Century"/>
          <w:sz w:val="24"/>
        </w:rPr>
        <w:t xml:space="preserve"> </w:t>
      </w:r>
      <w:r w:rsidR="00A03ABC" w:rsidRPr="002D117D">
        <w:rPr>
          <w:rFonts w:ascii="Century" w:hAnsi="Century"/>
          <w:sz w:val="24"/>
        </w:rPr>
        <w:t>606</w:t>
      </w:r>
      <w:r w:rsidR="00A03ABC">
        <w:rPr>
          <w:rFonts w:ascii="Century" w:hAnsi="Century"/>
          <w:sz w:val="24"/>
        </w:rPr>
        <w:t xml:space="preserve"> registros</w:t>
      </w:r>
    </w:p>
    <w:p w:rsidR="00E778E2" w:rsidRPr="00CA29D4" w:rsidRDefault="00E778E2" w:rsidP="00E778E2">
      <w:pPr>
        <w:spacing w:after="0" w:line="240" w:lineRule="auto"/>
        <w:contextualSpacing/>
        <w:rPr>
          <w:rFonts w:ascii="Century" w:hAnsi="Century"/>
          <w:sz w:val="24"/>
        </w:rPr>
      </w:pPr>
      <w:r w:rsidRPr="00CA29D4">
        <w:rPr>
          <w:rFonts w:ascii="Century" w:hAnsi="Century"/>
          <w:sz w:val="24"/>
        </w:rPr>
        <w:t>Periodo: ciclo ENLACE 2007 a ENLACE 2014</w:t>
      </w:r>
    </w:p>
    <w:p w:rsidR="00E778E2" w:rsidRPr="00CA29D4" w:rsidRDefault="00E778E2" w:rsidP="00E778E2">
      <w:pPr>
        <w:rPr>
          <w:rFonts w:ascii="Century" w:hAnsi="Century"/>
          <w:sz w:val="24"/>
        </w:rPr>
      </w:pPr>
      <w:r w:rsidRPr="00CA29D4">
        <w:rPr>
          <w:rFonts w:ascii="Century" w:hAnsi="Century"/>
          <w:sz w:val="24"/>
        </w:rPr>
        <w:lastRenderedPageBreak/>
        <w:t>Metadatos (FD): FD_prospera7891011121314</w:t>
      </w:r>
    </w:p>
    <w:p w:rsidR="00E778E2" w:rsidRPr="00CA29D4" w:rsidRDefault="00E778E2" w:rsidP="00E778E2">
      <w:pPr>
        <w:spacing w:after="0" w:line="240" w:lineRule="auto"/>
        <w:jc w:val="both"/>
        <w:rPr>
          <w:rFonts w:ascii="Century" w:hAnsi="Century"/>
          <w:sz w:val="24"/>
        </w:rPr>
      </w:pPr>
      <w:r w:rsidRPr="00CA29D4">
        <w:rPr>
          <w:rFonts w:ascii="Century" w:hAnsi="Century"/>
          <w:sz w:val="24"/>
        </w:rPr>
        <w:t>Base longitudinal con información de las ENLACE. Contiene información sobre los niveles de logro obtenidos por los becarios y no becarios Prospera, el nivel y grado y la clave de la escuela (ver FD_prospera7891011121314.xlsx).</w:t>
      </w:r>
    </w:p>
    <w:p w:rsidR="00E778E2" w:rsidRPr="00CA29D4" w:rsidRDefault="00E778E2" w:rsidP="00E778E2">
      <w:pPr>
        <w:spacing w:after="0" w:line="240" w:lineRule="auto"/>
        <w:jc w:val="both"/>
        <w:rPr>
          <w:rFonts w:ascii="Century" w:hAnsi="Century"/>
          <w:sz w:val="24"/>
        </w:rPr>
      </w:pPr>
    </w:p>
    <w:p w:rsidR="005E5BAE" w:rsidRDefault="005E5BAE" w:rsidP="00FB62D6">
      <w:pPr>
        <w:ind w:firstLine="708"/>
        <w:rPr>
          <w:rFonts w:ascii="Century" w:hAnsi="Century"/>
          <w:b/>
          <w:color w:val="2F5496" w:themeColor="accent1" w:themeShade="BF"/>
          <w:sz w:val="28"/>
        </w:rPr>
      </w:pPr>
      <w:r w:rsidRPr="00FB62D6">
        <w:rPr>
          <w:rFonts w:ascii="Century" w:hAnsi="Century"/>
          <w:b/>
          <w:color w:val="2F5496" w:themeColor="accent1" w:themeShade="BF"/>
          <w:sz w:val="28"/>
        </w:rPr>
        <w:t>2.3.2 Análisis Exploratorio de datos</w:t>
      </w:r>
    </w:p>
    <w:p w:rsidR="006476F9" w:rsidRDefault="006525CA" w:rsidP="006525CA">
      <w:pPr>
        <w:spacing w:after="0" w:line="240" w:lineRule="auto"/>
        <w:jc w:val="both"/>
        <w:rPr>
          <w:rFonts w:ascii="Century" w:hAnsi="Century"/>
          <w:sz w:val="24"/>
        </w:rPr>
      </w:pPr>
      <w:r w:rsidRPr="006525CA">
        <w:rPr>
          <w:rFonts w:ascii="Century" w:hAnsi="Century"/>
          <w:sz w:val="24"/>
        </w:rPr>
        <w:t>Una vez que se identificaron a los becarios indígenas y no indígenas del padrón de becarios 2007-2008, se procedió a hacer el pegado con la información de ENLACE 2008 (ciclo 2007-2008) para identificar sus resultados de logro según condición étnica</w:t>
      </w:r>
      <w:r>
        <w:rPr>
          <w:rFonts w:ascii="Century" w:hAnsi="Century"/>
          <w:sz w:val="24"/>
        </w:rPr>
        <w:t xml:space="preserve">. </w:t>
      </w:r>
      <w:r w:rsidRPr="006525CA">
        <w:rPr>
          <w:rFonts w:ascii="Century" w:hAnsi="Century"/>
          <w:sz w:val="24"/>
        </w:rPr>
        <w:t>Se identificaron a aquellos becarios que hicieron la prueba ENLACE de manera consecutiva hasta el 3° de secundaria</w:t>
      </w:r>
      <w:r>
        <w:rPr>
          <w:rFonts w:ascii="Century" w:hAnsi="Century"/>
          <w:sz w:val="24"/>
        </w:rPr>
        <w:t>.</w:t>
      </w:r>
    </w:p>
    <w:p w:rsidR="006525CA" w:rsidRDefault="006525CA" w:rsidP="006525CA">
      <w:pPr>
        <w:spacing w:after="0" w:line="240" w:lineRule="auto"/>
        <w:jc w:val="both"/>
        <w:rPr>
          <w:rFonts w:ascii="Century" w:hAnsi="Century"/>
          <w:sz w:val="24"/>
        </w:rPr>
      </w:pPr>
    </w:p>
    <w:p w:rsidR="006525CA" w:rsidRPr="0062283D" w:rsidRDefault="0062283D" w:rsidP="006525CA">
      <w:pPr>
        <w:spacing w:after="0" w:line="240" w:lineRule="auto"/>
        <w:jc w:val="both"/>
        <w:rPr>
          <w:rFonts w:ascii="Century" w:hAnsi="Century"/>
          <w:b/>
          <w:sz w:val="24"/>
        </w:rPr>
      </w:pPr>
      <w:r>
        <w:rPr>
          <w:rFonts w:ascii="Century" w:hAnsi="Century"/>
          <w:b/>
          <w:sz w:val="24"/>
        </w:rPr>
        <w:t>Fig</w:t>
      </w:r>
      <w:r w:rsidR="006525CA" w:rsidRPr="0062283D">
        <w:rPr>
          <w:rFonts w:ascii="Century" w:hAnsi="Century"/>
          <w:b/>
          <w:sz w:val="24"/>
        </w:rPr>
        <w:t>ura 5. Cifras</w:t>
      </w:r>
      <w:r w:rsidRPr="0062283D">
        <w:rPr>
          <w:rFonts w:ascii="Century" w:hAnsi="Century"/>
          <w:b/>
          <w:sz w:val="24"/>
        </w:rPr>
        <w:t xml:space="preserve"> de los alumnos becarios y no becarios que hicieron ENLACE por condición étnica.</w:t>
      </w:r>
      <w:r w:rsidR="006525CA" w:rsidRPr="0062283D">
        <w:rPr>
          <w:rFonts w:ascii="Century" w:hAnsi="Century"/>
          <w:b/>
          <w:sz w:val="24"/>
        </w:rPr>
        <w:t xml:space="preserve"> </w:t>
      </w:r>
    </w:p>
    <w:p w:rsidR="006525CA" w:rsidRDefault="006525CA" w:rsidP="006525CA">
      <w:pPr>
        <w:spacing w:after="0" w:line="240" w:lineRule="auto"/>
        <w:jc w:val="both"/>
        <w:rPr>
          <w:rFonts w:ascii="Century" w:hAnsi="Century"/>
          <w:sz w:val="24"/>
        </w:rPr>
      </w:pPr>
      <w:r>
        <w:rPr>
          <w:noProof/>
          <w:lang w:val="es-419" w:eastAsia="es-419"/>
        </w:rPr>
        <w:drawing>
          <wp:inline distT="0" distB="0" distL="0" distR="0" wp14:anchorId="4EFD9D7A" wp14:editId="41B41FDD">
            <wp:extent cx="5422790" cy="2572385"/>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26315" cy="2574057"/>
                    </a:xfrm>
                    <a:prstGeom prst="rect">
                      <a:avLst/>
                    </a:prstGeom>
                  </pic:spPr>
                </pic:pic>
              </a:graphicData>
            </a:graphic>
          </wp:inline>
        </w:drawing>
      </w:r>
    </w:p>
    <w:p w:rsidR="006525CA" w:rsidRDefault="006525CA" w:rsidP="006525CA">
      <w:pPr>
        <w:spacing w:after="0" w:line="240" w:lineRule="auto"/>
        <w:jc w:val="both"/>
        <w:rPr>
          <w:rFonts w:ascii="Century" w:hAnsi="Century"/>
          <w:sz w:val="16"/>
        </w:rPr>
      </w:pPr>
      <w:r w:rsidRPr="006525CA">
        <w:rPr>
          <w:rFonts w:ascii="Century" w:hAnsi="Century"/>
          <w:sz w:val="16"/>
        </w:rPr>
        <w:t>NB:No becarios B: Becarios</w:t>
      </w:r>
    </w:p>
    <w:p w:rsidR="006525CA" w:rsidRPr="006525CA" w:rsidRDefault="006525CA" w:rsidP="006525CA">
      <w:pPr>
        <w:spacing w:after="0" w:line="240" w:lineRule="auto"/>
        <w:jc w:val="both"/>
        <w:rPr>
          <w:rFonts w:ascii="Century" w:hAnsi="Century"/>
          <w:sz w:val="16"/>
        </w:rPr>
      </w:pPr>
    </w:p>
    <w:p w:rsidR="005E5BAE" w:rsidRDefault="005E5BAE" w:rsidP="00FB62D6">
      <w:pPr>
        <w:ind w:firstLine="708"/>
        <w:rPr>
          <w:rFonts w:ascii="Century" w:hAnsi="Century"/>
          <w:b/>
          <w:color w:val="2F5496" w:themeColor="accent1" w:themeShade="BF"/>
          <w:sz w:val="28"/>
        </w:rPr>
      </w:pPr>
      <w:r w:rsidRPr="00FB62D6">
        <w:rPr>
          <w:rFonts w:ascii="Century" w:hAnsi="Century"/>
          <w:b/>
          <w:color w:val="2F5496" w:themeColor="accent1" w:themeShade="BF"/>
          <w:sz w:val="28"/>
        </w:rPr>
        <w:t>2.3.3 Principales resultados</w:t>
      </w:r>
    </w:p>
    <w:p w:rsidR="006B5F2C" w:rsidRPr="00AD3B83" w:rsidRDefault="00787F27" w:rsidP="00AD3B83">
      <w:pPr>
        <w:spacing w:after="0" w:line="240" w:lineRule="auto"/>
        <w:rPr>
          <w:rFonts w:ascii="Century" w:hAnsi="Century"/>
          <w:sz w:val="24"/>
          <w:lang w:val="es-419"/>
        </w:rPr>
      </w:pPr>
      <w:r w:rsidRPr="00AD3B83">
        <w:rPr>
          <w:rFonts w:ascii="Century" w:hAnsi="Century"/>
          <w:sz w:val="24"/>
        </w:rPr>
        <w:t>Se construyeron dos grupos de análisis:</w:t>
      </w:r>
    </w:p>
    <w:p w:rsidR="006B5F2C" w:rsidRPr="00AD3B83" w:rsidRDefault="00787F27" w:rsidP="00AD3B83">
      <w:pPr>
        <w:pStyle w:val="Prrafodelista"/>
        <w:numPr>
          <w:ilvl w:val="0"/>
          <w:numId w:val="22"/>
        </w:numPr>
        <w:spacing w:after="0" w:line="240" w:lineRule="auto"/>
        <w:rPr>
          <w:rFonts w:ascii="Century" w:hAnsi="Century"/>
          <w:sz w:val="24"/>
          <w:lang w:val="es-419"/>
        </w:rPr>
      </w:pPr>
      <w:r w:rsidRPr="00AD3B83">
        <w:rPr>
          <w:rFonts w:ascii="Century" w:hAnsi="Century"/>
          <w:sz w:val="24"/>
        </w:rPr>
        <w:t>Becarios que habían tenido previamente dos o tres niveles de logro insuficientes (ENLACE 2008, 2009 y 2010)</w:t>
      </w:r>
    </w:p>
    <w:p w:rsidR="006B5F2C" w:rsidRPr="00AD3B83" w:rsidRDefault="00787F27" w:rsidP="00AD3B83">
      <w:pPr>
        <w:pStyle w:val="Prrafodelista"/>
        <w:numPr>
          <w:ilvl w:val="0"/>
          <w:numId w:val="22"/>
        </w:numPr>
        <w:spacing w:after="0" w:line="240" w:lineRule="auto"/>
        <w:rPr>
          <w:rFonts w:ascii="Century" w:hAnsi="Century"/>
          <w:sz w:val="24"/>
          <w:lang w:val="es-419"/>
        </w:rPr>
      </w:pPr>
      <w:r w:rsidRPr="00AD3B83">
        <w:rPr>
          <w:rFonts w:ascii="Century" w:hAnsi="Century"/>
          <w:sz w:val="24"/>
        </w:rPr>
        <w:t>Becarios con a lo más un resultado insuficiente previamente (ENLACE 2008, 2009 y 2010)</w:t>
      </w:r>
    </w:p>
    <w:p w:rsidR="00AD3B83" w:rsidRDefault="00AD3B83" w:rsidP="00AD3B83">
      <w:pPr>
        <w:spacing w:after="0" w:line="240" w:lineRule="auto"/>
        <w:rPr>
          <w:rFonts w:ascii="Century" w:hAnsi="Century"/>
          <w:sz w:val="24"/>
          <w:lang w:val="es-419"/>
        </w:rPr>
      </w:pPr>
    </w:p>
    <w:p w:rsidR="00AD3B83" w:rsidRDefault="00AD3B83" w:rsidP="00AD3B83">
      <w:pPr>
        <w:spacing w:after="0" w:line="240" w:lineRule="auto"/>
        <w:rPr>
          <w:rFonts w:ascii="Century" w:hAnsi="Century"/>
          <w:b/>
          <w:bCs/>
          <w:sz w:val="24"/>
        </w:rPr>
      </w:pPr>
      <w:r>
        <w:rPr>
          <w:rFonts w:ascii="Century" w:hAnsi="Century"/>
          <w:b/>
          <w:bCs/>
          <w:sz w:val="24"/>
        </w:rPr>
        <w:t xml:space="preserve">Cuadro 6. </w:t>
      </w:r>
      <w:r w:rsidRPr="00AD3B83">
        <w:rPr>
          <w:rFonts w:ascii="Century" w:hAnsi="Century"/>
          <w:b/>
          <w:bCs/>
          <w:sz w:val="24"/>
        </w:rPr>
        <w:t xml:space="preserve">Nivel de logro de los becarios Prospera indígenas y no indígenas, con trayectoria regular y que presentaron ENLACE </w:t>
      </w:r>
    </w:p>
    <w:p w:rsidR="00AD3B83" w:rsidRDefault="00AD3B83" w:rsidP="00AD3B83">
      <w:pPr>
        <w:spacing w:after="0" w:line="240" w:lineRule="auto"/>
        <w:rPr>
          <w:rFonts w:ascii="Century" w:hAnsi="Century"/>
          <w:b/>
          <w:bCs/>
          <w:sz w:val="24"/>
        </w:rPr>
      </w:pPr>
    </w:p>
    <w:p w:rsidR="00AD3B83" w:rsidRDefault="00AD3B83" w:rsidP="00AD3B83">
      <w:pPr>
        <w:spacing w:after="0" w:line="240" w:lineRule="auto"/>
        <w:rPr>
          <w:rFonts w:ascii="Century" w:hAnsi="Century"/>
          <w:b/>
          <w:bCs/>
          <w:sz w:val="24"/>
        </w:rPr>
      </w:pPr>
    </w:p>
    <w:p w:rsidR="00AD3B83" w:rsidRDefault="00AD3B83" w:rsidP="00AD3B83">
      <w:pPr>
        <w:spacing w:after="0" w:line="240" w:lineRule="auto"/>
        <w:rPr>
          <w:rFonts w:ascii="Century" w:hAnsi="Century"/>
          <w:b/>
          <w:bCs/>
          <w:sz w:val="24"/>
        </w:rPr>
      </w:pPr>
    </w:p>
    <w:p w:rsidR="00AD3B83" w:rsidRDefault="00AD3B83" w:rsidP="00AD3B83">
      <w:pPr>
        <w:spacing w:after="0" w:line="240" w:lineRule="auto"/>
        <w:rPr>
          <w:rFonts w:ascii="Century" w:hAnsi="Century"/>
          <w:b/>
          <w:bCs/>
          <w:sz w:val="24"/>
        </w:rPr>
      </w:pPr>
    </w:p>
    <w:p w:rsidR="00AD3B83" w:rsidRPr="00AD3B83" w:rsidRDefault="00AD3B83" w:rsidP="00AD3B83">
      <w:pPr>
        <w:spacing w:after="0" w:line="240" w:lineRule="auto"/>
        <w:rPr>
          <w:rFonts w:ascii="Century" w:hAnsi="Century"/>
          <w:sz w:val="24"/>
          <w:lang w:val="es-419"/>
        </w:rPr>
      </w:pPr>
      <w:r>
        <w:rPr>
          <w:noProof/>
          <w:lang w:val="es-419" w:eastAsia="es-419"/>
        </w:rPr>
        <w:lastRenderedPageBreak/>
        <w:drawing>
          <wp:inline distT="0" distB="0" distL="0" distR="0" wp14:anchorId="56D152D2" wp14:editId="162A381F">
            <wp:extent cx="5612130" cy="3197225"/>
            <wp:effectExtent l="0" t="0" r="762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3197225"/>
                    </a:xfrm>
                    <a:prstGeom prst="rect">
                      <a:avLst/>
                    </a:prstGeom>
                  </pic:spPr>
                </pic:pic>
              </a:graphicData>
            </a:graphic>
          </wp:inline>
        </w:drawing>
      </w:r>
    </w:p>
    <w:p w:rsidR="00AD3B83" w:rsidRPr="00AD3B83" w:rsidRDefault="00AD3B83" w:rsidP="00AD3B83">
      <w:pPr>
        <w:spacing w:after="0" w:line="240" w:lineRule="auto"/>
        <w:rPr>
          <w:rFonts w:ascii="Century" w:hAnsi="Century"/>
          <w:sz w:val="16"/>
          <w:lang w:val="es-419"/>
        </w:rPr>
      </w:pPr>
      <w:r w:rsidRPr="00AD3B83">
        <w:rPr>
          <w:rFonts w:ascii="Century" w:hAnsi="Century"/>
          <w:sz w:val="16"/>
        </w:rPr>
        <w:t>Nota: 0: Nivel de logro Insuficiente</w:t>
      </w:r>
    </w:p>
    <w:p w:rsidR="00AD3B83" w:rsidRPr="00AD3B83" w:rsidRDefault="00AD3B83" w:rsidP="00AD3B83">
      <w:pPr>
        <w:spacing w:after="0" w:line="240" w:lineRule="auto"/>
        <w:rPr>
          <w:rFonts w:ascii="Century" w:hAnsi="Century"/>
          <w:sz w:val="16"/>
          <w:lang w:val="es-419"/>
        </w:rPr>
      </w:pPr>
      <w:r w:rsidRPr="00AD3B83">
        <w:rPr>
          <w:rFonts w:ascii="Century" w:hAnsi="Century"/>
          <w:sz w:val="16"/>
        </w:rPr>
        <w:t xml:space="preserve">         1: Nivel de logro diferente de Insuficiente (agrupa los niveles Elemental, Bueno y Excelente)  </w:t>
      </w:r>
    </w:p>
    <w:p w:rsidR="00AD3B83" w:rsidRDefault="00AD3B83" w:rsidP="00AD3B83">
      <w:pPr>
        <w:spacing w:after="0" w:line="240" w:lineRule="auto"/>
        <w:rPr>
          <w:rFonts w:ascii="Century" w:hAnsi="Century"/>
          <w:sz w:val="24"/>
          <w:lang w:val="es-419"/>
        </w:rPr>
      </w:pPr>
    </w:p>
    <w:p w:rsidR="005E5BAE" w:rsidRDefault="005E5BAE" w:rsidP="00FB62D6">
      <w:pPr>
        <w:ind w:firstLine="708"/>
        <w:rPr>
          <w:rFonts w:ascii="Century" w:hAnsi="Century"/>
          <w:b/>
          <w:color w:val="2F5496" w:themeColor="accent1" w:themeShade="BF"/>
          <w:sz w:val="28"/>
        </w:rPr>
      </w:pPr>
      <w:r w:rsidRPr="00FB62D6">
        <w:rPr>
          <w:rFonts w:ascii="Century" w:hAnsi="Century"/>
          <w:b/>
          <w:color w:val="2F5496" w:themeColor="accent1" w:themeShade="BF"/>
          <w:sz w:val="28"/>
        </w:rPr>
        <w:t>2.3.4 Archivos que se entregan</w:t>
      </w:r>
    </w:p>
    <w:p w:rsidR="005E5BAE" w:rsidRDefault="00AD3B83" w:rsidP="00C0785F">
      <w:pPr>
        <w:spacing w:after="0" w:line="240" w:lineRule="auto"/>
        <w:rPr>
          <w:rFonts w:ascii="Century" w:hAnsi="Century"/>
          <w:sz w:val="24"/>
        </w:rPr>
      </w:pPr>
      <w:r>
        <w:rPr>
          <w:rFonts w:ascii="Century" w:hAnsi="Century"/>
          <w:sz w:val="24"/>
        </w:rPr>
        <w:t>Pr</w:t>
      </w:r>
      <w:r w:rsidR="00A077DD">
        <w:rPr>
          <w:rFonts w:ascii="Century" w:hAnsi="Century"/>
          <w:sz w:val="24"/>
        </w:rPr>
        <w:t>o</w:t>
      </w:r>
      <w:bookmarkStart w:id="0" w:name="_GoBack"/>
      <w:bookmarkEnd w:id="0"/>
      <w:r>
        <w:rPr>
          <w:rFonts w:ascii="Century" w:hAnsi="Century"/>
          <w:sz w:val="24"/>
        </w:rPr>
        <w:t>gramas</w:t>
      </w:r>
    </w:p>
    <w:p w:rsidR="00AB2526" w:rsidRPr="00AB2526" w:rsidRDefault="00AB2526" w:rsidP="00AB2526">
      <w:pPr>
        <w:pStyle w:val="Prrafodelista"/>
        <w:numPr>
          <w:ilvl w:val="0"/>
          <w:numId w:val="24"/>
        </w:numPr>
        <w:spacing w:after="0" w:line="240" w:lineRule="auto"/>
        <w:rPr>
          <w:rFonts w:ascii="Century" w:hAnsi="Century"/>
          <w:sz w:val="24"/>
        </w:rPr>
      </w:pPr>
      <w:r w:rsidRPr="00AB2526">
        <w:rPr>
          <w:rFonts w:ascii="Century" w:hAnsi="Century"/>
          <w:sz w:val="24"/>
        </w:rPr>
        <w:t>1.Enlace-padron</w:t>
      </w:r>
      <w:r>
        <w:rPr>
          <w:rFonts w:ascii="Century" w:hAnsi="Century"/>
          <w:sz w:val="24"/>
        </w:rPr>
        <w:t>: Describe como se realizaron los pegados y la obtención de los resultados.</w:t>
      </w:r>
    </w:p>
    <w:p w:rsidR="00AD3B83" w:rsidRDefault="00AD3B83" w:rsidP="00C0785F">
      <w:pPr>
        <w:spacing w:after="0" w:line="240" w:lineRule="auto"/>
        <w:rPr>
          <w:rFonts w:ascii="Century" w:hAnsi="Century"/>
          <w:sz w:val="24"/>
        </w:rPr>
      </w:pPr>
      <w:r>
        <w:rPr>
          <w:rFonts w:ascii="Century" w:hAnsi="Century"/>
          <w:sz w:val="24"/>
        </w:rPr>
        <w:t>FD</w:t>
      </w:r>
    </w:p>
    <w:p w:rsidR="00AB2526" w:rsidRPr="00AB2526" w:rsidRDefault="00AB2526" w:rsidP="00AB2526">
      <w:pPr>
        <w:pStyle w:val="Prrafodelista"/>
        <w:numPr>
          <w:ilvl w:val="0"/>
          <w:numId w:val="24"/>
        </w:numPr>
        <w:spacing w:after="0" w:line="240" w:lineRule="auto"/>
        <w:rPr>
          <w:rFonts w:ascii="Century" w:hAnsi="Century"/>
          <w:sz w:val="24"/>
        </w:rPr>
      </w:pPr>
      <w:r w:rsidRPr="00E335B2">
        <w:rPr>
          <w:rFonts w:ascii="Century" w:hAnsi="Century"/>
          <w:sz w:val="24"/>
        </w:rPr>
        <w:t>FD_padron_encaseh_acum10</w:t>
      </w:r>
    </w:p>
    <w:p w:rsidR="00C0785F" w:rsidRDefault="00C0785F" w:rsidP="00C0785F">
      <w:pPr>
        <w:spacing w:after="0" w:line="240" w:lineRule="auto"/>
        <w:rPr>
          <w:rFonts w:ascii="Century" w:hAnsi="Century"/>
          <w:sz w:val="24"/>
        </w:rPr>
      </w:pPr>
    </w:p>
    <w:p w:rsidR="00C0785F" w:rsidRDefault="00AD3B83" w:rsidP="00AB2526">
      <w:pPr>
        <w:spacing w:after="0" w:line="240" w:lineRule="auto"/>
        <w:rPr>
          <w:rFonts w:ascii="Century" w:hAnsi="Century"/>
          <w:sz w:val="24"/>
        </w:rPr>
      </w:pPr>
      <w:r>
        <w:rPr>
          <w:rFonts w:ascii="Century" w:hAnsi="Century"/>
          <w:sz w:val="24"/>
        </w:rPr>
        <w:t>Tabulados</w:t>
      </w:r>
    </w:p>
    <w:p w:rsidR="00C0785F" w:rsidRPr="00C0785F" w:rsidRDefault="00C0785F" w:rsidP="003E5075">
      <w:pPr>
        <w:pStyle w:val="Prrafodelista"/>
        <w:numPr>
          <w:ilvl w:val="0"/>
          <w:numId w:val="23"/>
        </w:numPr>
        <w:spacing w:after="0" w:line="240" w:lineRule="auto"/>
        <w:jc w:val="both"/>
        <w:rPr>
          <w:rFonts w:ascii="Century" w:hAnsi="Century"/>
          <w:sz w:val="24"/>
        </w:rPr>
      </w:pPr>
      <w:r w:rsidRPr="00C0785F">
        <w:rPr>
          <w:rFonts w:ascii="Century" w:hAnsi="Century"/>
          <w:sz w:val="24"/>
        </w:rPr>
        <w:t>Ind_logro v1</w:t>
      </w:r>
      <w:r>
        <w:rPr>
          <w:rFonts w:ascii="Century" w:hAnsi="Century"/>
          <w:sz w:val="24"/>
        </w:rPr>
        <w:t xml:space="preserve">: </w:t>
      </w:r>
      <w:r w:rsidR="00AB2526">
        <w:rPr>
          <w:rFonts w:ascii="Century" w:hAnsi="Century"/>
          <w:sz w:val="24"/>
        </w:rPr>
        <w:t xml:space="preserve"> En este libro se encuentran los cuadros resumen de las trayectorias de logro de los alumnos becarios Prospera clas</w:t>
      </w:r>
      <w:r w:rsidR="003E5075">
        <w:rPr>
          <w:rFonts w:ascii="Century" w:hAnsi="Century"/>
          <w:sz w:val="24"/>
        </w:rPr>
        <w:t>ificados según coneición étnica para Español y Matemáticas.</w:t>
      </w:r>
    </w:p>
    <w:p w:rsidR="00BD29A2" w:rsidRPr="006476F9" w:rsidRDefault="00BD29A2"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C309EF" w:rsidRPr="006476F9" w:rsidRDefault="00C309EF" w:rsidP="006476F9">
      <w:pPr>
        <w:spacing w:after="0" w:line="240" w:lineRule="auto"/>
        <w:contextualSpacing/>
        <w:rPr>
          <w:rFonts w:ascii="Century" w:hAnsi="Century"/>
        </w:rPr>
      </w:pPr>
    </w:p>
    <w:p w:rsidR="006E227B" w:rsidRPr="00A3445B" w:rsidRDefault="00914042" w:rsidP="006476F9">
      <w:pPr>
        <w:spacing w:after="0" w:line="240" w:lineRule="auto"/>
        <w:rPr>
          <w:rFonts w:ascii="Century" w:hAnsi="Century"/>
          <w:b/>
          <w:color w:val="2F5496" w:themeColor="accent1" w:themeShade="BF"/>
          <w:sz w:val="28"/>
        </w:rPr>
      </w:pPr>
      <w:r w:rsidRPr="00A3445B">
        <w:rPr>
          <w:rFonts w:ascii="Century" w:hAnsi="Century"/>
          <w:b/>
          <w:color w:val="2F5496" w:themeColor="accent1" w:themeShade="BF"/>
          <w:sz w:val="28"/>
        </w:rPr>
        <w:lastRenderedPageBreak/>
        <w:t xml:space="preserve">Anexo. </w:t>
      </w:r>
      <w:r w:rsidR="00FA2AE5">
        <w:rPr>
          <w:rFonts w:ascii="Century" w:hAnsi="Century"/>
          <w:b/>
          <w:color w:val="2F5496" w:themeColor="accent1" w:themeShade="BF"/>
          <w:sz w:val="28"/>
        </w:rPr>
        <w:t>Solicitudes de Información</w:t>
      </w:r>
      <w:r w:rsidR="00587D3E">
        <w:rPr>
          <w:rFonts w:ascii="Century" w:hAnsi="Century"/>
          <w:b/>
          <w:color w:val="2F5496" w:themeColor="accent1" w:themeShade="BF"/>
          <w:sz w:val="28"/>
        </w:rPr>
        <w:t xml:space="preserve"> adicionales</w:t>
      </w:r>
    </w:p>
    <w:p w:rsidR="007C7BA4" w:rsidRPr="007C7BA4" w:rsidRDefault="007C7BA4" w:rsidP="007C7BA4">
      <w:pPr>
        <w:spacing w:after="0" w:line="240" w:lineRule="auto"/>
        <w:rPr>
          <w:rFonts w:ascii="Century" w:hAnsi="Century"/>
        </w:rPr>
      </w:pPr>
    </w:p>
    <w:p w:rsidR="007C7BA4" w:rsidRPr="00FC1252" w:rsidRDefault="007C7BA4" w:rsidP="00E70884">
      <w:pPr>
        <w:spacing w:after="0" w:line="240" w:lineRule="auto"/>
        <w:jc w:val="both"/>
        <w:rPr>
          <w:rFonts w:ascii="Century" w:hAnsi="Century"/>
          <w:b/>
          <w:color w:val="2F5496" w:themeColor="accent1" w:themeShade="BF"/>
          <w:sz w:val="28"/>
        </w:rPr>
      </w:pPr>
      <w:r w:rsidRPr="00FC1252">
        <w:rPr>
          <w:rFonts w:ascii="Century" w:hAnsi="Century"/>
          <w:b/>
          <w:color w:val="2F5496" w:themeColor="accent1" w:themeShade="BF"/>
          <w:sz w:val="28"/>
        </w:rPr>
        <w:t>3.1 Clasificación de las trayectorias escolares de los alumnos que hicieron ENLACE de 2008 a 2014.</w:t>
      </w:r>
    </w:p>
    <w:p w:rsidR="001D494E" w:rsidRDefault="00FC1252" w:rsidP="00F514C2">
      <w:pPr>
        <w:spacing w:after="0" w:line="240" w:lineRule="auto"/>
        <w:jc w:val="both"/>
        <w:rPr>
          <w:rFonts w:ascii="Century" w:hAnsi="Century"/>
          <w:sz w:val="24"/>
        </w:rPr>
      </w:pPr>
      <w:r>
        <w:rPr>
          <w:rFonts w:ascii="Century" w:hAnsi="Century"/>
          <w:sz w:val="24"/>
        </w:rPr>
        <w:t xml:space="preserve">De la base longitudinal de ENLACE-PROSPERA 2008-2014 se </w:t>
      </w:r>
      <w:r w:rsidR="008F69E7">
        <w:rPr>
          <w:rFonts w:ascii="Century" w:hAnsi="Century"/>
          <w:sz w:val="24"/>
        </w:rPr>
        <w:t>clasificaron las trayectorias de tránsito en cuatro tipos</w:t>
      </w:r>
      <w:r w:rsidR="001D494E">
        <w:rPr>
          <w:rFonts w:ascii="Century" w:hAnsi="Century"/>
          <w:sz w:val="24"/>
        </w:rPr>
        <w:t>:</w:t>
      </w:r>
    </w:p>
    <w:p w:rsidR="00632457" w:rsidRDefault="00632457" w:rsidP="00632457">
      <w:pPr>
        <w:pStyle w:val="Prrafodelista"/>
        <w:numPr>
          <w:ilvl w:val="0"/>
          <w:numId w:val="23"/>
        </w:numPr>
        <w:spacing w:after="0" w:line="240" w:lineRule="auto"/>
        <w:rPr>
          <w:rFonts w:ascii="Century" w:hAnsi="Century"/>
          <w:sz w:val="24"/>
        </w:rPr>
      </w:pPr>
      <w:r>
        <w:rPr>
          <w:rFonts w:ascii="Century" w:hAnsi="Century"/>
          <w:sz w:val="24"/>
        </w:rPr>
        <w:t>0 - (6_7_8_9_._._12)</w:t>
      </w:r>
      <w:r w:rsidR="00885EC4">
        <w:rPr>
          <w:rFonts w:ascii="Century" w:hAnsi="Century"/>
          <w:sz w:val="24"/>
        </w:rPr>
        <w:t>: Trayectoria regular hasta 3° de EMS</w:t>
      </w:r>
    </w:p>
    <w:p w:rsidR="00632457" w:rsidRDefault="00632457" w:rsidP="00632457">
      <w:pPr>
        <w:pStyle w:val="Prrafodelista"/>
        <w:numPr>
          <w:ilvl w:val="0"/>
          <w:numId w:val="23"/>
        </w:numPr>
        <w:spacing w:after="0" w:line="240" w:lineRule="auto"/>
        <w:rPr>
          <w:rFonts w:ascii="Century" w:hAnsi="Century"/>
          <w:sz w:val="24"/>
        </w:rPr>
      </w:pPr>
      <w:r>
        <w:rPr>
          <w:rFonts w:ascii="Century" w:hAnsi="Century"/>
          <w:sz w:val="24"/>
        </w:rPr>
        <w:t>1 - (6_6)</w:t>
      </w:r>
      <w:r w:rsidR="00885EC4">
        <w:rPr>
          <w:rFonts w:ascii="Century" w:hAnsi="Century"/>
          <w:sz w:val="24"/>
        </w:rPr>
        <w:t xml:space="preserve">                   : Alumnos que reprobaron 6° de primaria</w:t>
      </w:r>
    </w:p>
    <w:p w:rsidR="00632457" w:rsidRDefault="00632457" w:rsidP="00632457">
      <w:pPr>
        <w:pStyle w:val="Prrafodelista"/>
        <w:numPr>
          <w:ilvl w:val="0"/>
          <w:numId w:val="23"/>
        </w:numPr>
        <w:spacing w:after="0" w:line="240" w:lineRule="auto"/>
        <w:rPr>
          <w:rFonts w:ascii="Century" w:hAnsi="Century"/>
          <w:sz w:val="24"/>
        </w:rPr>
      </w:pPr>
      <w:r>
        <w:rPr>
          <w:rFonts w:ascii="Century" w:hAnsi="Century"/>
          <w:sz w:val="24"/>
        </w:rPr>
        <w:t>2 - (6_7_7)</w:t>
      </w:r>
      <w:r w:rsidR="00885EC4">
        <w:rPr>
          <w:rFonts w:ascii="Century" w:hAnsi="Century"/>
          <w:sz w:val="24"/>
        </w:rPr>
        <w:t xml:space="preserve">               : Alumnos que reprobaron 1°de secundaria</w:t>
      </w:r>
    </w:p>
    <w:p w:rsidR="00632457" w:rsidRDefault="00632457" w:rsidP="00632457">
      <w:pPr>
        <w:pStyle w:val="Prrafodelista"/>
        <w:numPr>
          <w:ilvl w:val="0"/>
          <w:numId w:val="23"/>
        </w:numPr>
        <w:spacing w:after="0" w:line="240" w:lineRule="auto"/>
        <w:rPr>
          <w:rFonts w:ascii="Century" w:hAnsi="Century"/>
          <w:sz w:val="24"/>
        </w:rPr>
      </w:pPr>
      <w:r>
        <w:rPr>
          <w:rFonts w:ascii="Century" w:hAnsi="Century"/>
          <w:sz w:val="24"/>
        </w:rPr>
        <w:t xml:space="preserve">3 </w:t>
      </w:r>
      <w:r w:rsidR="00AE438C">
        <w:rPr>
          <w:rFonts w:ascii="Century" w:hAnsi="Century"/>
          <w:sz w:val="24"/>
        </w:rPr>
        <w:t xml:space="preserve">- </w:t>
      </w:r>
      <w:r>
        <w:rPr>
          <w:rFonts w:ascii="Century" w:hAnsi="Century"/>
          <w:sz w:val="24"/>
        </w:rPr>
        <w:t>(6_7_8_8)</w:t>
      </w:r>
      <w:r w:rsidR="00885EC4">
        <w:rPr>
          <w:rFonts w:ascii="Century" w:hAnsi="Century"/>
          <w:sz w:val="24"/>
        </w:rPr>
        <w:t xml:space="preserve">           : Alumnos que reprobaron 2° de primaria</w:t>
      </w:r>
    </w:p>
    <w:p w:rsidR="00FC1252" w:rsidRPr="00885EC4" w:rsidRDefault="00632457" w:rsidP="00E06DB4">
      <w:pPr>
        <w:pStyle w:val="Prrafodelista"/>
        <w:numPr>
          <w:ilvl w:val="0"/>
          <w:numId w:val="23"/>
        </w:numPr>
        <w:spacing w:after="0" w:line="240" w:lineRule="auto"/>
        <w:rPr>
          <w:rFonts w:ascii="Century" w:hAnsi="Century"/>
          <w:sz w:val="24"/>
        </w:rPr>
      </w:pPr>
      <w:r w:rsidRPr="00885EC4">
        <w:rPr>
          <w:rFonts w:ascii="Century" w:hAnsi="Century"/>
          <w:sz w:val="24"/>
        </w:rPr>
        <w:t xml:space="preserve">99 </w:t>
      </w:r>
      <w:r w:rsidR="00AE438C" w:rsidRPr="00885EC4">
        <w:rPr>
          <w:rFonts w:ascii="Century" w:hAnsi="Century"/>
          <w:sz w:val="24"/>
        </w:rPr>
        <w:t xml:space="preserve">- </w:t>
      </w:r>
      <w:r w:rsidRPr="00885EC4">
        <w:rPr>
          <w:rFonts w:ascii="Century" w:hAnsi="Century"/>
          <w:sz w:val="24"/>
        </w:rPr>
        <w:t>Otros casos</w:t>
      </w:r>
      <w:r w:rsidR="00885EC4" w:rsidRPr="00885EC4">
        <w:rPr>
          <w:rFonts w:ascii="Century" w:hAnsi="Century"/>
          <w:sz w:val="24"/>
        </w:rPr>
        <w:t xml:space="preserve">      : Agrupa a cualquier otro caso</w:t>
      </w:r>
      <w:r w:rsidR="00FC1252" w:rsidRPr="00885EC4">
        <w:rPr>
          <w:rFonts w:ascii="Century" w:hAnsi="Century"/>
          <w:sz w:val="24"/>
        </w:rPr>
        <w:t xml:space="preserve"> </w:t>
      </w:r>
    </w:p>
    <w:p w:rsidR="00FC1252" w:rsidRDefault="00FC1252" w:rsidP="007C7BA4">
      <w:pPr>
        <w:spacing w:after="0" w:line="240" w:lineRule="auto"/>
        <w:rPr>
          <w:rFonts w:ascii="Century" w:hAnsi="Century"/>
          <w:sz w:val="24"/>
        </w:rPr>
      </w:pPr>
    </w:p>
    <w:p w:rsidR="00A3445B" w:rsidRDefault="007C7BA4" w:rsidP="007C7BA4">
      <w:pPr>
        <w:spacing w:after="0" w:line="240" w:lineRule="auto"/>
        <w:rPr>
          <w:rFonts w:ascii="Century" w:hAnsi="Century"/>
          <w:b/>
          <w:color w:val="2F5496" w:themeColor="accent1" w:themeShade="BF"/>
          <w:sz w:val="28"/>
        </w:rPr>
      </w:pPr>
      <w:r w:rsidRPr="00FC1252">
        <w:rPr>
          <w:rFonts w:ascii="Century" w:hAnsi="Century"/>
          <w:b/>
          <w:color w:val="2F5496" w:themeColor="accent1" w:themeShade="BF"/>
          <w:sz w:val="28"/>
        </w:rPr>
        <w:t>3.1.1 Descripción de las bases de datos</w:t>
      </w:r>
    </w:p>
    <w:p w:rsidR="00F92655" w:rsidRPr="00CA29D4" w:rsidRDefault="00F92655" w:rsidP="00F92655">
      <w:pPr>
        <w:spacing w:after="0" w:line="240" w:lineRule="auto"/>
        <w:contextualSpacing/>
        <w:rPr>
          <w:rFonts w:ascii="Century" w:hAnsi="Century"/>
          <w:sz w:val="24"/>
        </w:rPr>
      </w:pPr>
      <w:r w:rsidRPr="00CA29D4">
        <w:rPr>
          <w:rFonts w:ascii="Century" w:hAnsi="Century"/>
          <w:sz w:val="24"/>
        </w:rPr>
        <w:t xml:space="preserve">Nombre: </w:t>
      </w:r>
      <w:r w:rsidRPr="00CA29D4">
        <w:rPr>
          <w:rFonts w:ascii="Century" w:hAnsi="Century"/>
          <w:b/>
          <w:sz w:val="24"/>
        </w:rPr>
        <w:t>prospera7891011121314</w:t>
      </w:r>
    </w:p>
    <w:p w:rsidR="00F92655" w:rsidRPr="00CA29D4" w:rsidRDefault="00F92655" w:rsidP="00F92655">
      <w:pPr>
        <w:spacing w:after="0" w:line="240" w:lineRule="auto"/>
        <w:contextualSpacing/>
        <w:rPr>
          <w:rFonts w:ascii="Century" w:hAnsi="Century"/>
          <w:sz w:val="24"/>
        </w:rPr>
      </w:pPr>
      <w:r w:rsidRPr="00CA29D4">
        <w:rPr>
          <w:rFonts w:ascii="Century" w:hAnsi="Century"/>
          <w:sz w:val="24"/>
        </w:rPr>
        <w:t>Tipo de información: alumnos que hicieron ENLACE (características escolares)</w:t>
      </w:r>
    </w:p>
    <w:p w:rsidR="00F92655" w:rsidRPr="00CA29D4" w:rsidRDefault="00F92655" w:rsidP="00F92655">
      <w:pPr>
        <w:spacing w:after="0" w:line="240" w:lineRule="auto"/>
        <w:contextualSpacing/>
        <w:rPr>
          <w:rFonts w:ascii="Century" w:hAnsi="Century"/>
          <w:sz w:val="24"/>
        </w:rPr>
      </w:pPr>
      <w:r w:rsidRPr="00CA29D4">
        <w:rPr>
          <w:rFonts w:ascii="Century" w:hAnsi="Century"/>
          <w:sz w:val="24"/>
        </w:rPr>
        <w:t xml:space="preserve">Dimensión: </w:t>
      </w:r>
      <w:r w:rsidR="00A03ABC">
        <w:rPr>
          <w:rFonts w:ascii="Century" w:hAnsi="Century"/>
          <w:sz w:val="24"/>
        </w:rPr>
        <w:t xml:space="preserve">97 variables, </w:t>
      </w:r>
      <w:r w:rsidR="00A03ABC">
        <w:rPr>
          <w:rFonts w:ascii="Century" w:hAnsi="Century"/>
          <w:sz w:val="24"/>
        </w:rPr>
        <w:tab/>
      </w:r>
      <w:r w:rsidR="00A03ABC" w:rsidRPr="002D117D">
        <w:rPr>
          <w:rFonts w:ascii="Century" w:hAnsi="Century"/>
          <w:sz w:val="24"/>
        </w:rPr>
        <w:t>21</w:t>
      </w:r>
      <w:r w:rsidR="00A03ABC">
        <w:rPr>
          <w:rFonts w:ascii="Century" w:hAnsi="Century"/>
          <w:sz w:val="24"/>
        </w:rPr>
        <w:t xml:space="preserve"> </w:t>
      </w:r>
      <w:r w:rsidR="00A03ABC" w:rsidRPr="002D117D">
        <w:rPr>
          <w:rFonts w:ascii="Century" w:hAnsi="Century"/>
          <w:sz w:val="24"/>
        </w:rPr>
        <w:t>740</w:t>
      </w:r>
      <w:r w:rsidR="00A03ABC">
        <w:rPr>
          <w:rFonts w:ascii="Century" w:hAnsi="Century"/>
          <w:sz w:val="24"/>
        </w:rPr>
        <w:t xml:space="preserve"> </w:t>
      </w:r>
      <w:r w:rsidR="00A03ABC" w:rsidRPr="002D117D">
        <w:rPr>
          <w:rFonts w:ascii="Century" w:hAnsi="Century"/>
          <w:sz w:val="24"/>
        </w:rPr>
        <w:t>606</w:t>
      </w:r>
      <w:r w:rsidR="00A03ABC">
        <w:rPr>
          <w:rFonts w:ascii="Century" w:hAnsi="Century"/>
          <w:sz w:val="24"/>
        </w:rPr>
        <w:t xml:space="preserve"> registros</w:t>
      </w:r>
    </w:p>
    <w:p w:rsidR="00F92655" w:rsidRPr="00CA29D4" w:rsidRDefault="00F92655" w:rsidP="00F92655">
      <w:pPr>
        <w:spacing w:after="0" w:line="240" w:lineRule="auto"/>
        <w:contextualSpacing/>
        <w:rPr>
          <w:rFonts w:ascii="Century" w:hAnsi="Century"/>
          <w:sz w:val="24"/>
        </w:rPr>
      </w:pPr>
      <w:r w:rsidRPr="00CA29D4">
        <w:rPr>
          <w:rFonts w:ascii="Century" w:hAnsi="Century"/>
          <w:sz w:val="24"/>
        </w:rPr>
        <w:t>Periodo: ciclo ENLACE 2007 a ENLACE 2014</w:t>
      </w:r>
    </w:p>
    <w:p w:rsidR="00F92655" w:rsidRPr="00CA29D4" w:rsidRDefault="00F92655" w:rsidP="00F92655">
      <w:pPr>
        <w:rPr>
          <w:rFonts w:ascii="Century" w:hAnsi="Century"/>
          <w:sz w:val="24"/>
        </w:rPr>
      </w:pPr>
      <w:r w:rsidRPr="00CA29D4">
        <w:rPr>
          <w:rFonts w:ascii="Century" w:hAnsi="Century"/>
          <w:sz w:val="24"/>
        </w:rPr>
        <w:t>Metadatos (FD): FD_prospera7891011121314</w:t>
      </w:r>
    </w:p>
    <w:p w:rsidR="00F92655" w:rsidRPr="00CA29D4" w:rsidRDefault="00F92655" w:rsidP="00F92655">
      <w:pPr>
        <w:spacing w:after="0" w:line="240" w:lineRule="auto"/>
        <w:jc w:val="both"/>
        <w:rPr>
          <w:rFonts w:ascii="Century" w:hAnsi="Century"/>
          <w:sz w:val="24"/>
        </w:rPr>
      </w:pPr>
      <w:r w:rsidRPr="00CA29D4">
        <w:rPr>
          <w:rFonts w:ascii="Century" w:hAnsi="Century"/>
          <w:sz w:val="24"/>
        </w:rPr>
        <w:t>Base longitudinal con información de las ENLACE. Contiene información sobre los niveles de logro obtenidos por los becarios y no becarios Prospera, el nivel y grado y la clave de la escuela (ver FD_prospera7891011121314.xlsx).</w:t>
      </w:r>
    </w:p>
    <w:p w:rsidR="007C7BA4" w:rsidRPr="00FC1252" w:rsidRDefault="007C7BA4" w:rsidP="007C7BA4">
      <w:pPr>
        <w:spacing w:after="0" w:line="240" w:lineRule="auto"/>
        <w:rPr>
          <w:rFonts w:ascii="Century" w:hAnsi="Century"/>
          <w:b/>
          <w:color w:val="2F5496" w:themeColor="accent1" w:themeShade="BF"/>
          <w:sz w:val="28"/>
        </w:rPr>
      </w:pPr>
    </w:p>
    <w:p w:rsidR="00F92655" w:rsidRDefault="007C7BA4" w:rsidP="007C7BA4">
      <w:pPr>
        <w:spacing w:after="0" w:line="240" w:lineRule="auto"/>
        <w:rPr>
          <w:rFonts w:ascii="Century" w:hAnsi="Century"/>
          <w:b/>
          <w:color w:val="2F5496" w:themeColor="accent1" w:themeShade="BF"/>
          <w:sz w:val="28"/>
        </w:rPr>
      </w:pPr>
      <w:r w:rsidRPr="00FC1252">
        <w:rPr>
          <w:rFonts w:ascii="Century" w:hAnsi="Century"/>
          <w:b/>
          <w:color w:val="2F5496" w:themeColor="accent1" w:themeShade="BF"/>
          <w:sz w:val="28"/>
        </w:rPr>
        <w:t>3.1.2 Análisis exploratorio de datos</w:t>
      </w:r>
    </w:p>
    <w:p w:rsidR="00F92655" w:rsidRDefault="00F92655" w:rsidP="00F92655">
      <w:pPr>
        <w:spacing w:after="0" w:line="240" w:lineRule="auto"/>
        <w:jc w:val="both"/>
        <w:rPr>
          <w:rFonts w:ascii="Century" w:hAnsi="Century"/>
          <w:sz w:val="24"/>
        </w:rPr>
      </w:pPr>
      <w:r>
        <w:rPr>
          <w:rFonts w:ascii="Century" w:hAnsi="Century"/>
          <w:sz w:val="24"/>
        </w:rPr>
        <w:t xml:space="preserve">De las bases de datos solo se tomaron a aquellos alumnos que hicieron ENLACE 2008, 2009 y 2010, (generaciones 3, 6 y 9) ya que son los que presentan las trayectorias más largas. Desde 6° de primaria hasta 3° de EMS para la primera y desde 6° de primaria hasta 3° de secundaria para las demás. </w:t>
      </w:r>
    </w:p>
    <w:p w:rsidR="007C7BA4" w:rsidRPr="00FC1252" w:rsidRDefault="007C7BA4" w:rsidP="007C7BA4">
      <w:pPr>
        <w:spacing w:after="0" w:line="240" w:lineRule="auto"/>
        <w:rPr>
          <w:rFonts w:ascii="Century" w:hAnsi="Century"/>
          <w:b/>
          <w:color w:val="2F5496" w:themeColor="accent1" w:themeShade="BF"/>
          <w:sz w:val="28"/>
        </w:rPr>
      </w:pPr>
    </w:p>
    <w:p w:rsidR="007C7BA4" w:rsidRDefault="007C7BA4" w:rsidP="007C7BA4">
      <w:pPr>
        <w:spacing w:after="0" w:line="240" w:lineRule="auto"/>
        <w:rPr>
          <w:rFonts w:ascii="Century" w:hAnsi="Century"/>
          <w:b/>
          <w:color w:val="2F5496" w:themeColor="accent1" w:themeShade="BF"/>
          <w:sz w:val="28"/>
        </w:rPr>
      </w:pPr>
      <w:r w:rsidRPr="00FC1252">
        <w:rPr>
          <w:rFonts w:ascii="Century" w:hAnsi="Century"/>
          <w:b/>
          <w:color w:val="2F5496" w:themeColor="accent1" w:themeShade="BF"/>
          <w:sz w:val="28"/>
        </w:rPr>
        <w:t>3.1.3 Principales resultados</w:t>
      </w:r>
    </w:p>
    <w:p w:rsidR="00E64D71" w:rsidRPr="00E64D71" w:rsidRDefault="00E64D71" w:rsidP="007C7BA4">
      <w:pPr>
        <w:spacing w:after="0" w:line="240" w:lineRule="auto"/>
        <w:rPr>
          <w:rFonts w:ascii="Century" w:hAnsi="Century"/>
          <w:sz w:val="24"/>
        </w:rPr>
      </w:pPr>
      <w:r>
        <w:rPr>
          <w:rFonts w:ascii="Century" w:hAnsi="Century"/>
          <w:sz w:val="24"/>
        </w:rPr>
        <w:t xml:space="preserve">Se forma una base solamente con las cohortes mencionadas anteriormente en donde se hace la clasificación de los tipos de </w:t>
      </w:r>
      <w:r w:rsidR="00D826AA">
        <w:rPr>
          <w:rFonts w:ascii="Century" w:hAnsi="Century"/>
          <w:sz w:val="24"/>
        </w:rPr>
        <w:t>trayectorias</w:t>
      </w:r>
      <w:r>
        <w:rPr>
          <w:rFonts w:ascii="Century" w:hAnsi="Century"/>
          <w:sz w:val="24"/>
        </w:rPr>
        <w:t xml:space="preserve"> de cada alumno.</w:t>
      </w:r>
    </w:p>
    <w:p w:rsidR="007C7BA4" w:rsidRPr="00FC1252" w:rsidRDefault="007C7BA4" w:rsidP="007C7BA4">
      <w:pPr>
        <w:spacing w:after="0" w:line="240" w:lineRule="auto"/>
        <w:rPr>
          <w:rFonts w:ascii="Century" w:hAnsi="Century"/>
          <w:b/>
          <w:color w:val="2F5496" w:themeColor="accent1" w:themeShade="BF"/>
          <w:sz w:val="28"/>
        </w:rPr>
      </w:pPr>
    </w:p>
    <w:p w:rsidR="00914042" w:rsidRDefault="007C7BA4" w:rsidP="007C7BA4">
      <w:pPr>
        <w:spacing w:after="0" w:line="240" w:lineRule="auto"/>
        <w:rPr>
          <w:rFonts w:ascii="Century" w:hAnsi="Century"/>
          <w:b/>
          <w:color w:val="2F5496" w:themeColor="accent1" w:themeShade="BF"/>
          <w:sz w:val="28"/>
        </w:rPr>
      </w:pPr>
      <w:r w:rsidRPr="00FC1252">
        <w:rPr>
          <w:rFonts w:ascii="Century" w:hAnsi="Century"/>
          <w:b/>
          <w:color w:val="2F5496" w:themeColor="accent1" w:themeShade="BF"/>
          <w:sz w:val="28"/>
        </w:rPr>
        <w:t>3.1.4 Archivos que se entregan</w:t>
      </w:r>
    </w:p>
    <w:p w:rsidR="006841D5" w:rsidRDefault="006841D5" w:rsidP="007C7BA4">
      <w:pPr>
        <w:spacing w:after="0" w:line="240" w:lineRule="auto"/>
        <w:rPr>
          <w:rFonts w:ascii="Century" w:hAnsi="Century"/>
          <w:sz w:val="24"/>
        </w:rPr>
      </w:pPr>
      <w:r w:rsidRPr="006841D5">
        <w:rPr>
          <w:rFonts w:ascii="Century" w:hAnsi="Century"/>
          <w:sz w:val="24"/>
        </w:rPr>
        <w:t>Programas</w:t>
      </w:r>
    </w:p>
    <w:p w:rsidR="006841D5" w:rsidRPr="006841D5" w:rsidRDefault="006841D5" w:rsidP="006841D5">
      <w:pPr>
        <w:pStyle w:val="Prrafodelista"/>
        <w:numPr>
          <w:ilvl w:val="0"/>
          <w:numId w:val="26"/>
        </w:numPr>
        <w:spacing w:after="0" w:line="240" w:lineRule="auto"/>
        <w:rPr>
          <w:rFonts w:ascii="Century" w:hAnsi="Century"/>
          <w:sz w:val="24"/>
        </w:rPr>
      </w:pPr>
      <w:r w:rsidRPr="006841D5">
        <w:rPr>
          <w:rFonts w:ascii="Century" w:hAnsi="Century"/>
          <w:sz w:val="24"/>
        </w:rPr>
        <w:t>PROSPERA_ENLACE</w:t>
      </w:r>
    </w:p>
    <w:p w:rsidR="006841D5" w:rsidRDefault="006841D5" w:rsidP="007C7BA4">
      <w:pPr>
        <w:spacing w:after="0" w:line="240" w:lineRule="auto"/>
        <w:rPr>
          <w:rFonts w:ascii="Century" w:hAnsi="Century"/>
          <w:b/>
          <w:color w:val="2F5496" w:themeColor="accent1" w:themeShade="BF"/>
          <w:sz w:val="28"/>
        </w:rPr>
      </w:pPr>
    </w:p>
    <w:p w:rsidR="006841D5" w:rsidRPr="006841D5" w:rsidRDefault="006841D5" w:rsidP="007C7BA4">
      <w:pPr>
        <w:spacing w:after="0" w:line="240" w:lineRule="auto"/>
        <w:rPr>
          <w:rFonts w:ascii="Century" w:hAnsi="Century"/>
          <w:sz w:val="24"/>
        </w:rPr>
      </w:pPr>
      <w:r w:rsidRPr="006841D5">
        <w:rPr>
          <w:rFonts w:ascii="Century" w:hAnsi="Century"/>
          <w:sz w:val="24"/>
        </w:rPr>
        <w:t>FD</w:t>
      </w:r>
    </w:p>
    <w:p w:rsidR="00914042" w:rsidRPr="006841D5" w:rsidRDefault="006841D5" w:rsidP="006841D5">
      <w:pPr>
        <w:pStyle w:val="Prrafodelista"/>
        <w:numPr>
          <w:ilvl w:val="0"/>
          <w:numId w:val="25"/>
        </w:numPr>
        <w:spacing w:after="0" w:line="240" w:lineRule="auto"/>
        <w:rPr>
          <w:rFonts w:ascii="Century" w:hAnsi="Century"/>
          <w:sz w:val="24"/>
        </w:rPr>
      </w:pPr>
      <w:r w:rsidRPr="006841D5">
        <w:rPr>
          <w:rFonts w:ascii="Century" w:hAnsi="Century"/>
          <w:sz w:val="24"/>
        </w:rPr>
        <w:t>FD_prospera7891011121314</w:t>
      </w:r>
    </w:p>
    <w:p w:rsidR="006841D5" w:rsidRPr="006841D5" w:rsidRDefault="006841D5" w:rsidP="006841D5">
      <w:pPr>
        <w:pStyle w:val="Prrafodelista"/>
        <w:numPr>
          <w:ilvl w:val="0"/>
          <w:numId w:val="25"/>
        </w:numPr>
        <w:spacing w:after="0" w:line="240" w:lineRule="auto"/>
        <w:rPr>
          <w:rFonts w:ascii="Century" w:hAnsi="Century"/>
          <w:sz w:val="24"/>
        </w:rPr>
      </w:pPr>
      <w:r w:rsidRPr="006841D5">
        <w:rPr>
          <w:rFonts w:ascii="Century" w:hAnsi="Century"/>
          <w:sz w:val="24"/>
        </w:rPr>
        <w:t>FD_Prospera 30.05.19</w:t>
      </w:r>
    </w:p>
    <w:p w:rsidR="006841D5" w:rsidRDefault="006841D5" w:rsidP="006476F9">
      <w:pPr>
        <w:spacing w:after="0" w:line="240" w:lineRule="auto"/>
        <w:rPr>
          <w:rFonts w:ascii="Century" w:hAnsi="Century"/>
          <w:sz w:val="24"/>
        </w:rPr>
      </w:pPr>
    </w:p>
    <w:p w:rsidR="006841D5" w:rsidRPr="006841D5" w:rsidRDefault="006841D5" w:rsidP="006476F9">
      <w:pPr>
        <w:spacing w:after="0" w:line="240" w:lineRule="auto"/>
        <w:rPr>
          <w:rFonts w:ascii="Century" w:hAnsi="Century"/>
          <w:sz w:val="24"/>
        </w:rPr>
      </w:pPr>
      <w:r>
        <w:rPr>
          <w:rFonts w:ascii="Century" w:hAnsi="Century"/>
          <w:sz w:val="24"/>
        </w:rPr>
        <w:t>Bases</w:t>
      </w:r>
    </w:p>
    <w:p w:rsidR="00914042" w:rsidRPr="006841D5" w:rsidRDefault="006841D5" w:rsidP="006841D5">
      <w:pPr>
        <w:pStyle w:val="Prrafodelista"/>
        <w:numPr>
          <w:ilvl w:val="0"/>
          <w:numId w:val="25"/>
        </w:numPr>
        <w:spacing w:after="0" w:line="240" w:lineRule="auto"/>
        <w:rPr>
          <w:rFonts w:ascii="Century" w:hAnsi="Century"/>
          <w:sz w:val="24"/>
        </w:rPr>
      </w:pPr>
      <w:r w:rsidRPr="006841D5">
        <w:rPr>
          <w:rFonts w:ascii="Century" w:hAnsi="Century"/>
          <w:sz w:val="24"/>
        </w:rPr>
        <w:t>prosp_enlace_gen1</w:t>
      </w:r>
    </w:p>
    <w:p w:rsidR="000304E3" w:rsidRDefault="000304E3" w:rsidP="000304E3">
      <w:pPr>
        <w:spacing w:after="0" w:line="240" w:lineRule="auto"/>
        <w:jc w:val="both"/>
        <w:rPr>
          <w:rFonts w:ascii="Century" w:hAnsi="Century"/>
          <w:b/>
          <w:color w:val="2F5496" w:themeColor="accent1" w:themeShade="BF"/>
          <w:sz w:val="28"/>
        </w:rPr>
      </w:pPr>
      <w:r w:rsidRPr="000304E3">
        <w:rPr>
          <w:rFonts w:ascii="Century" w:hAnsi="Century"/>
          <w:b/>
          <w:color w:val="2F5496" w:themeColor="accent1" w:themeShade="BF"/>
          <w:sz w:val="28"/>
        </w:rPr>
        <w:lastRenderedPageBreak/>
        <w:t>3.2 Se agrega a la base de becarios prosp_enlace_gen1</w:t>
      </w:r>
      <w:r>
        <w:rPr>
          <w:rFonts w:ascii="Century" w:hAnsi="Century"/>
          <w:b/>
          <w:color w:val="2F5496" w:themeColor="accent1" w:themeShade="BF"/>
          <w:sz w:val="28"/>
        </w:rPr>
        <w:t xml:space="preserve"> los alumnos que “no hicieron” la prueba.</w:t>
      </w:r>
    </w:p>
    <w:p w:rsidR="004942A1" w:rsidRDefault="004942A1" w:rsidP="000304E3">
      <w:pPr>
        <w:spacing w:after="0" w:line="240" w:lineRule="auto"/>
        <w:jc w:val="both"/>
        <w:rPr>
          <w:rFonts w:ascii="Century" w:hAnsi="Century"/>
          <w:sz w:val="24"/>
        </w:rPr>
      </w:pPr>
      <w:r>
        <w:rPr>
          <w:rFonts w:ascii="Century" w:hAnsi="Century"/>
          <w:sz w:val="24"/>
        </w:rPr>
        <w:t>De las bases del RNA se identifica a aquellos alumnos del ciclo escolar 2007-2008</w:t>
      </w:r>
      <w:r w:rsidR="00BD1558">
        <w:rPr>
          <w:rFonts w:ascii="Century" w:hAnsi="Century"/>
          <w:sz w:val="24"/>
        </w:rPr>
        <w:t xml:space="preserve"> de 6° de primaria y </w:t>
      </w:r>
      <w:r>
        <w:rPr>
          <w:rFonts w:ascii="Century" w:hAnsi="Century"/>
          <w:sz w:val="24"/>
        </w:rPr>
        <w:t xml:space="preserve">que </w:t>
      </w:r>
      <w:r w:rsidR="00BD1558">
        <w:rPr>
          <w:rFonts w:ascii="Century" w:hAnsi="Century"/>
          <w:sz w:val="24"/>
        </w:rPr>
        <w:t xml:space="preserve">no estuvieron en la base </w:t>
      </w:r>
      <w:r w:rsidR="004515EC" w:rsidRPr="008B33FC">
        <w:rPr>
          <w:rFonts w:ascii="Century" w:hAnsi="Century"/>
          <w:b/>
          <w:sz w:val="24"/>
        </w:rPr>
        <w:t>prosp_enlace_gen1</w:t>
      </w:r>
      <w:r w:rsidR="004515EC">
        <w:rPr>
          <w:rFonts w:ascii="Century" w:hAnsi="Century"/>
          <w:b/>
          <w:sz w:val="24"/>
        </w:rPr>
        <w:t>.</w:t>
      </w:r>
      <w:r w:rsidR="00BD1558">
        <w:rPr>
          <w:rFonts w:ascii="Century" w:hAnsi="Century"/>
          <w:b/>
          <w:sz w:val="24"/>
        </w:rPr>
        <w:t xml:space="preserve"> </w:t>
      </w:r>
      <w:r w:rsidR="00BD1558">
        <w:rPr>
          <w:rFonts w:ascii="Century" w:hAnsi="Century"/>
          <w:sz w:val="24"/>
        </w:rPr>
        <w:t>Es decir que “no hicieron” la prueba ENLACE en 2008.</w:t>
      </w:r>
    </w:p>
    <w:p w:rsidR="00BD1558" w:rsidRPr="00BD1558" w:rsidRDefault="00BD1558" w:rsidP="000304E3">
      <w:pPr>
        <w:spacing w:after="0" w:line="240" w:lineRule="auto"/>
        <w:jc w:val="both"/>
        <w:rPr>
          <w:rFonts w:ascii="Century" w:hAnsi="Century"/>
          <w:sz w:val="24"/>
        </w:rPr>
      </w:pPr>
    </w:p>
    <w:p w:rsidR="000304E3" w:rsidRDefault="000304E3" w:rsidP="000304E3">
      <w:pPr>
        <w:spacing w:after="0" w:line="240" w:lineRule="auto"/>
        <w:rPr>
          <w:rFonts w:ascii="Century" w:hAnsi="Century"/>
          <w:b/>
          <w:color w:val="2F5496" w:themeColor="accent1" w:themeShade="BF"/>
          <w:sz w:val="28"/>
        </w:rPr>
      </w:pPr>
      <w:r>
        <w:rPr>
          <w:rFonts w:ascii="Century" w:hAnsi="Century"/>
          <w:b/>
          <w:color w:val="2F5496" w:themeColor="accent1" w:themeShade="BF"/>
          <w:sz w:val="28"/>
        </w:rPr>
        <w:t>3.2</w:t>
      </w:r>
      <w:r w:rsidRPr="00FC1252">
        <w:rPr>
          <w:rFonts w:ascii="Century" w:hAnsi="Century"/>
          <w:b/>
          <w:color w:val="2F5496" w:themeColor="accent1" w:themeShade="BF"/>
          <w:sz w:val="28"/>
        </w:rPr>
        <w:t>.1 Descripción de las bases de datos</w:t>
      </w:r>
    </w:p>
    <w:p w:rsidR="004515EC" w:rsidRPr="00CA29D4" w:rsidRDefault="004515EC" w:rsidP="004515EC">
      <w:pPr>
        <w:spacing w:after="0" w:line="240" w:lineRule="auto"/>
        <w:rPr>
          <w:rFonts w:ascii="Century" w:hAnsi="Century"/>
          <w:b/>
          <w:sz w:val="24"/>
        </w:rPr>
      </w:pPr>
      <w:r w:rsidRPr="00CA29D4">
        <w:rPr>
          <w:rFonts w:ascii="Century" w:hAnsi="Century"/>
          <w:sz w:val="24"/>
        </w:rPr>
        <w:t xml:space="preserve">Nombre: </w:t>
      </w:r>
      <w:r w:rsidRPr="00CA29D4">
        <w:rPr>
          <w:rFonts w:ascii="Century" w:hAnsi="Century"/>
          <w:b/>
          <w:sz w:val="24"/>
        </w:rPr>
        <w:t>mm_ini_fin0708091011</w:t>
      </w:r>
    </w:p>
    <w:p w:rsidR="004515EC" w:rsidRPr="00CA29D4" w:rsidRDefault="004515EC" w:rsidP="004515EC">
      <w:pPr>
        <w:spacing w:after="0" w:line="240" w:lineRule="auto"/>
        <w:rPr>
          <w:rFonts w:ascii="Century" w:hAnsi="Century"/>
          <w:sz w:val="24"/>
        </w:rPr>
      </w:pPr>
      <w:r w:rsidRPr="00CA29D4">
        <w:rPr>
          <w:rFonts w:ascii="Century" w:hAnsi="Century"/>
          <w:sz w:val="24"/>
        </w:rPr>
        <w:t>Tipo de información: alumnos del RNA (características escolares)</w:t>
      </w:r>
    </w:p>
    <w:p w:rsidR="00226447" w:rsidRPr="00CA29D4" w:rsidRDefault="004515EC" w:rsidP="00226447">
      <w:pPr>
        <w:spacing w:after="0" w:line="240" w:lineRule="auto"/>
        <w:contextualSpacing/>
        <w:rPr>
          <w:rFonts w:ascii="Century" w:hAnsi="Century"/>
          <w:sz w:val="24"/>
        </w:rPr>
      </w:pPr>
      <w:r w:rsidRPr="00CA29D4">
        <w:rPr>
          <w:rFonts w:ascii="Century" w:hAnsi="Century"/>
          <w:sz w:val="24"/>
        </w:rPr>
        <w:t xml:space="preserve">Dimensión: </w:t>
      </w:r>
      <w:r w:rsidR="00226447">
        <w:rPr>
          <w:rFonts w:ascii="Century" w:hAnsi="Century"/>
          <w:sz w:val="24"/>
        </w:rPr>
        <w:t xml:space="preserve">82 variables, </w:t>
      </w:r>
      <w:r w:rsidR="00226447" w:rsidRPr="002D117D">
        <w:rPr>
          <w:rFonts w:ascii="Century" w:hAnsi="Century"/>
          <w:sz w:val="24"/>
        </w:rPr>
        <w:t>36</w:t>
      </w:r>
      <w:r w:rsidR="00226447">
        <w:rPr>
          <w:rFonts w:ascii="Century" w:hAnsi="Century"/>
          <w:sz w:val="24"/>
        </w:rPr>
        <w:t xml:space="preserve"> </w:t>
      </w:r>
      <w:r w:rsidR="00226447" w:rsidRPr="002D117D">
        <w:rPr>
          <w:rFonts w:ascii="Century" w:hAnsi="Century"/>
          <w:sz w:val="24"/>
        </w:rPr>
        <w:t>986</w:t>
      </w:r>
      <w:r w:rsidR="00226447">
        <w:rPr>
          <w:rFonts w:ascii="Century" w:hAnsi="Century"/>
          <w:sz w:val="24"/>
        </w:rPr>
        <w:t xml:space="preserve"> </w:t>
      </w:r>
      <w:r w:rsidR="00226447" w:rsidRPr="002D117D">
        <w:rPr>
          <w:rFonts w:ascii="Century" w:hAnsi="Century"/>
          <w:sz w:val="24"/>
        </w:rPr>
        <w:t>915</w:t>
      </w:r>
      <w:r w:rsidR="00226447">
        <w:rPr>
          <w:rFonts w:ascii="Century" w:hAnsi="Century"/>
          <w:sz w:val="24"/>
        </w:rPr>
        <w:t xml:space="preserve"> registros</w:t>
      </w:r>
    </w:p>
    <w:p w:rsidR="004515EC" w:rsidRPr="00CA29D4" w:rsidRDefault="004515EC" w:rsidP="004515EC">
      <w:pPr>
        <w:spacing w:after="0" w:line="240" w:lineRule="auto"/>
        <w:contextualSpacing/>
        <w:rPr>
          <w:rFonts w:ascii="Century" w:hAnsi="Century"/>
          <w:sz w:val="24"/>
        </w:rPr>
      </w:pPr>
      <w:r w:rsidRPr="00CA29D4">
        <w:rPr>
          <w:rFonts w:ascii="Century" w:hAnsi="Century"/>
          <w:sz w:val="24"/>
        </w:rPr>
        <w:t>Periodo: ciclo 2007-2008 a 2010-2011</w:t>
      </w:r>
    </w:p>
    <w:p w:rsidR="004515EC" w:rsidRPr="00CA29D4" w:rsidRDefault="004515EC" w:rsidP="004515EC">
      <w:pPr>
        <w:spacing w:after="0" w:line="240" w:lineRule="auto"/>
        <w:rPr>
          <w:rFonts w:ascii="Century" w:hAnsi="Century"/>
          <w:sz w:val="24"/>
        </w:rPr>
      </w:pPr>
      <w:r w:rsidRPr="00CA29D4">
        <w:rPr>
          <w:rFonts w:ascii="Century" w:hAnsi="Century"/>
          <w:sz w:val="24"/>
        </w:rPr>
        <w:t>Metadatos (FD): FD_mm_ini_fin0708091011</w:t>
      </w:r>
    </w:p>
    <w:p w:rsidR="004515EC" w:rsidRPr="00CA29D4" w:rsidRDefault="004515EC" w:rsidP="004515EC">
      <w:pPr>
        <w:spacing w:after="0" w:line="240" w:lineRule="auto"/>
        <w:jc w:val="both"/>
        <w:rPr>
          <w:rFonts w:ascii="Century" w:hAnsi="Century"/>
          <w:sz w:val="24"/>
        </w:rPr>
      </w:pPr>
    </w:p>
    <w:p w:rsidR="004515EC" w:rsidRPr="00CA29D4" w:rsidRDefault="004515EC" w:rsidP="004515EC">
      <w:pPr>
        <w:spacing w:after="0" w:line="240" w:lineRule="auto"/>
        <w:jc w:val="both"/>
        <w:rPr>
          <w:rFonts w:ascii="Century" w:hAnsi="Century"/>
          <w:sz w:val="24"/>
        </w:rPr>
      </w:pPr>
      <w:r w:rsidRPr="00CA29D4">
        <w:rPr>
          <w:rFonts w:ascii="Century" w:hAnsi="Century"/>
          <w:sz w:val="24"/>
        </w:rPr>
        <w:t>Base longitudinal de los alumnos del RNA por nivel y grado. Contiene además información acerca del contexto de las escuelas que viene de los marcos generales de escuelas (ver FD_mm_ini_fin0708091011).</w:t>
      </w:r>
    </w:p>
    <w:p w:rsidR="004515EC" w:rsidRPr="008B33FC" w:rsidRDefault="004515EC" w:rsidP="008B33FC">
      <w:pPr>
        <w:spacing w:after="0" w:line="240" w:lineRule="auto"/>
        <w:jc w:val="both"/>
      </w:pPr>
    </w:p>
    <w:p w:rsidR="004515EC" w:rsidRPr="00CA29D4" w:rsidRDefault="004515EC" w:rsidP="004515EC">
      <w:pPr>
        <w:spacing w:after="0" w:line="240" w:lineRule="auto"/>
        <w:rPr>
          <w:rFonts w:ascii="Century" w:hAnsi="Century"/>
          <w:b/>
          <w:sz w:val="24"/>
        </w:rPr>
      </w:pPr>
      <w:r w:rsidRPr="00CA29D4">
        <w:rPr>
          <w:rFonts w:ascii="Century" w:hAnsi="Century"/>
          <w:sz w:val="24"/>
        </w:rPr>
        <w:t xml:space="preserve">Nombre: </w:t>
      </w:r>
      <w:r w:rsidRPr="008B33FC">
        <w:rPr>
          <w:rFonts w:ascii="Century" w:hAnsi="Century"/>
          <w:b/>
          <w:sz w:val="24"/>
        </w:rPr>
        <w:t>prosp_enlace_gen1</w:t>
      </w:r>
    </w:p>
    <w:p w:rsidR="004515EC" w:rsidRPr="00CA29D4" w:rsidRDefault="004515EC" w:rsidP="004515EC">
      <w:pPr>
        <w:spacing w:after="0" w:line="240" w:lineRule="auto"/>
        <w:rPr>
          <w:rFonts w:ascii="Century" w:hAnsi="Century"/>
          <w:sz w:val="24"/>
        </w:rPr>
      </w:pPr>
      <w:r w:rsidRPr="00CA29D4">
        <w:rPr>
          <w:rFonts w:ascii="Century" w:hAnsi="Century"/>
          <w:sz w:val="24"/>
        </w:rPr>
        <w:t>Tipo de información: alumnos</w:t>
      </w:r>
      <w:r w:rsidR="00335E2E">
        <w:rPr>
          <w:rFonts w:ascii="Century" w:hAnsi="Century"/>
          <w:sz w:val="24"/>
        </w:rPr>
        <w:t xml:space="preserve"> que hicieron ENLACE 2008, 2009 y 2010</w:t>
      </w:r>
    </w:p>
    <w:p w:rsidR="004515EC" w:rsidRPr="00CA29D4" w:rsidRDefault="004515EC" w:rsidP="004515EC">
      <w:pPr>
        <w:spacing w:after="0" w:line="240" w:lineRule="auto"/>
        <w:contextualSpacing/>
        <w:rPr>
          <w:rFonts w:ascii="Century" w:hAnsi="Century"/>
          <w:sz w:val="24"/>
        </w:rPr>
      </w:pPr>
      <w:r w:rsidRPr="00CA29D4">
        <w:rPr>
          <w:rFonts w:ascii="Century" w:hAnsi="Century"/>
          <w:sz w:val="24"/>
        </w:rPr>
        <w:t>Dimensión:</w:t>
      </w:r>
      <w:r w:rsidR="00226447">
        <w:rPr>
          <w:rFonts w:ascii="Century" w:hAnsi="Century"/>
          <w:sz w:val="24"/>
        </w:rPr>
        <w:t xml:space="preserve"> 85 variables, </w:t>
      </w:r>
      <w:r w:rsidR="00226447" w:rsidRPr="00226447">
        <w:rPr>
          <w:rFonts w:ascii="Century" w:hAnsi="Century"/>
          <w:sz w:val="24"/>
        </w:rPr>
        <w:t>5701472</w:t>
      </w:r>
      <w:r w:rsidR="00226447">
        <w:rPr>
          <w:rFonts w:ascii="Century" w:hAnsi="Century"/>
          <w:sz w:val="24"/>
        </w:rPr>
        <w:t xml:space="preserve"> registros</w:t>
      </w:r>
      <w:r w:rsidRPr="00CA29D4">
        <w:rPr>
          <w:rFonts w:ascii="Century" w:hAnsi="Century"/>
          <w:sz w:val="24"/>
        </w:rPr>
        <w:t xml:space="preserve"> </w:t>
      </w:r>
      <w:r w:rsidR="00226447">
        <w:rPr>
          <w:rFonts w:ascii="Century" w:hAnsi="Century"/>
          <w:sz w:val="24"/>
        </w:rPr>
        <w:t xml:space="preserve"> </w:t>
      </w:r>
    </w:p>
    <w:p w:rsidR="004515EC" w:rsidRPr="00CA29D4" w:rsidRDefault="004515EC" w:rsidP="004515EC">
      <w:pPr>
        <w:spacing w:after="0" w:line="240" w:lineRule="auto"/>
        <w:contextualSpacing/>
        <w:rPr>
          <w:rFonts w:ascii="Century" w:hAnsi="Century"/>
          <w:sz w:val="24"/>
        </w:rPr>
      </w:pPr>
      <w:r w:rsidRPr="00CA29D4">
        <w:rPr>
          <w:rFonts w:ascii="Century" w:hAnsi="Century"/>
          <w:sz w:val="24"/>
        </w:rPr>
        <w:t>Periodo: ciclo 2007-2008 a 2010-2011</w:t>
      </w:r>
    </w:p>
    <w:p w:rsidR="004515EC" w:rsidRDefault="004515EC" w:rsidP="004515EC">
      <w:pPr>
        <w:spacing w:after="0" w:line="240" w:lineRule="auto"/>
        <w:rPr>
          <w:rFonts w:ascii="Century" w:hAnsi="Century"/>
          <w:sz w:val="24"/>
        </w:rPr>
      </w:pPr>
      <w:r w:rsidRPr="00CA29D4">
        <w:rPr>
          <w:rFonts w:ascii="Century" w:hAnsi="Century"/>
          <w:sz w:val="24"/>
        </w:rPr>
        <w:t xml:space="preserve">Metadatos (FD): </w:t>
      </w:r>
      <w:r w:rsidR="00335E2E" w:rsidRPr="006841D5">
        <w:rPr>
          <w:rFonts w:ascii="Century" w:hAnsi="Century"/>
          <w:sz w:val="24"/>
        </w:rPr>
        <w:t>FD_Prospera 30.05.19</w:t>
      </w:r>
    </w:p>
    <w:p w:rsidR="00335E2E" w:rsidRDefault="00335E2E" w:rsidP="004515EC">
      <w:pPr>
        <w:spacing w:after="0" w:line="240" w:lineRule="auto"/>
        <w:rPr>
          <w:rFonts w:ascii="Century" w:hAnsi="Century"/>
          <w:sz w:val="24"/>
        </w:rPr>
      </w:pPr>
    </w:p>
    <w:p w:rsidR="008B33FC" w:rsidRDefault="00335E2E" w:rsidP="00335E2E">
      <w:pPr>
        <w:spacing w:after="0" w:line="240" w:lineRule="auto"/>
        <w:rPr>
          <w:rFonts w:ascii="Century" w:hAnsi="Century"/>
          <w:sz w:val="24"/>
        </w:rPr>
      </w:pPr>
      <w:r>
        <w:rPr>
          <w:rFonts w:ascii="Century" w:hAnsi="Century"/>
          <w:sz w:val="24"/>
        </w:rPr>
        <w:t>Base formada en un paso previo y que contiene la clasificación de los becarios según tipo de trayectoria.</w:t>
      </w:r>
    </w:p>
    <w:p w:rsidR="00335E2E" w:rsidRPr="008B33FC" w:rsidRDefault="00335E2E" w:rsidP="00335E2E">
      <w:pPr>
        <w:spacing w:after="0" w:line="240" w:lineRule="auto"/>
        <w:rPr>
          <w:rFonts w:ascii="Century" w:hAnsi="Century"/>
          <w:sz w:val="24"/>
        </w:rPr>
      </w:pPr>
    </w:p>
    <w:p w:rsidR="000304E3" w:rsidRDefault="000304E3" w:rsidP="000304E3">
      <w:pPr>
        <w:spacing w:after="0" w:line="240" w:lineRule="auto"/>
        <w:rPr>
          <w:rFonts w:ascii="Century" w:hAnsi="Century"/>
          <w:b/>
          <w:color w:val="2F5496" w:themeColor="accent1" w:themeShade="BF"/>
          <w:sz w:val="28"/>
        </w:rPr>
      </w:pPr>
      <w:r>
        <w:rPr>
          <w:rFonts w:ascii="Century" w:hAnsi="Century"/>
          <w:b/>
          <w:color w:val="2F5496" w:themeColor="accent1" w:themeShade="BF"/>
          <w:sz w:val="28"/>
        </w:rPr>
        <w:t>3.2</w:t>
      </w:r>
      <w:r w:rsidRPr="00FC1252">
        <w:rPr>
          <w:rFonts w:ascii="Century" w:hAnsi="Century"/>
          <w:b/>
          <w:color w:val="2F5496" w:themeColor="accent1" w:themeShade="BF"/>
          <w:sz w:val="28"/>
        </w:rPr>
        <w:t>.2 Análisis exploratorio de datos</w:t>
      </w:r>
    </w:p>
    <w:p w:rsidR="004515EC" w:rsidRDefault="004515EC" w:rsidP="004515EC">
      <w:pPr>
        <w:spacing w:after="0" w:line="240" w:lineRule="auto"/>
        <w:jc w:val="both"/>
        <w:rPr>
          <w:rFonts w:ascii="Century" w:hAnsi="Century"/>
          <w:sz w:val="24"/>
        </w:rPr>
      </w:pPr>
      <w:r w:rsidRPr="008B33FC">
        <w:rPr>
          <w:rFonts w:ascii="Century" w:hAnsi="Century"/>
          <w:sz w:val="24"/>
        </w:rPr>
        <w:t xml:space="preserve">Se hace uso de la base construida anteriormente </w:t>
      </w:r>
      <w:r w:rsidR="00B05B29" w:rsidRPr="008B33FC">
        <w:rPr>
          <w:rFonts w:ascii="Century" w:hAnsi="Century"/>
          <w:b/>
          <w:sz w:val="24"/>
        </w:rPr>
        <w:t>prosp_enlace_gen1</w:t>
      </w:r>
      <w:r w:rsidR="00B05B29">
        <w:t xml:space="preserve"> </w:t>
      </w:r>
      <w:r w:rsidRPr="008B33FC">
        <w:rPr>
          <w:rFonts w:ascii="Century" w:hAnsi="Century"/>
          <w:sz w:val="24"/>
        </w:rPr>
        <w:t>y de la base del RNA se hace un procedimiento adicional al detectarse que había CURPS inválidas.</w:t>
      </w:r>
    </w:p>
    <w:p w:rsidR="00C067A6" w:rsidRDefault="00C067A6" w:rsidP="004515EC">
      <w:pPr>
        <w:spacing w:after="0" w:line="240" w:lineRule="auto"/>
        <w:jc w:val="both"/>
        <w:rPr>
          <w:rFonts w:ascii="Century" w:hAnsi="Century"/>
          <w:sz w:val="24"/>
        </w:rPr>
      </w:pPr>
    </w:p>
    <w:p w:rsidR="000541CE" w:rsidRDefault="000541CE" w:rsidP="004515EC">
      <w:pPr>
        <w:spacing w:after="0" w:line="240" w:lineRule="auto"/>
        <w:jc w:val="both"/>
        <w:rPr>
          <w:rFonts w:ascii="Century" w:hAnsi="Century"/>
          <w:b/>
          <w:sz w:val="24"/>
        </w:rPr>
      </w:pPr>
      <w:r w:rsidRPr="000541CE">
        <w:rPr>
          <w:rFonts w:ascii="Century" w:hAnsi="Century"/>
          <w:b/>
          <w:sz w:val="24"/>
        </w:rPr>
        <w:t>Cuadro x. Registros de la base longitudinal del RNA 2007-2008 a 2011-2012</w:t>
      </w:r>
    </w:p>
    <w:tbl>
      <w:tblPr>
        <w:tblStyle w:val="Tablaconcuadrcula"/>
        <w:tblW w:w="0" w:type="auto"/>
        <w:tblLook w:val="04A0" w:firstRow="1" w:lastRow="0" w:firstColumn="1" w:lastColumn="0" w:noHBand="0" w:noVBand="1"/>
      </w:tblPr>
      <w:tblGrid>
        <w:gridCol w:w="4789"/>
        <w:gridCol w:w="1563"/>
        <w:gridCol w:w="1563"/>
      </w:tblGrid>
      <w:tr w:rsidR="003D565F" w:rsidTr="0060659C">
        <w:tc>
          <w:tcPr>
            <w:tcW w:w="4789" w:type="dxa"/>
            <w:shd w:val="clear" w:color="auto" w:fill="8EAADB" w:themeFill="accent1" w:themeFillTint="99"/>
          </w:tcPr>
          <w:p w:rsidR="003D565F" w:rsidRDefault="003D565F" w:rsidP="004515EC">
            <w:pPr>
              <w:jc w:val="both"/>
              <w:rPr>
                <w:rFonts w:ascii="Century" w:hAnsi="Century"/>
                <w:b/>
                <w:sz w:val="24"/>
              </w:rPr>
            </w:pPr>
            <w:r>
              <w:rPr>
                <w:rFonts w:ascii="Century" w:hAnsi="Century"/>
                <w:b/>
                <w:sz w:val="24"/>
              </w:rPr>
              <w:t>Descripción</w:t>
            </w:r>
          </w:p>
        </w:tc>
        <w:tc>
          <w:tcPr>
            <w:tcW w:w="1563" w:type="dxa"/>
            <w:shd w:val="clear" w:color="auto" w:fill="8EAADB" w:themeFill="accent1" w:themeFillTint="99"/>
          </w:tcPr>
          <w:p w:rsidR="003D565F" w:rsidRDefault="003D565F" w:rsidP="004515EC">
            <w:pPr>
              <w:jc w:val="both"/>
              <w:rPr>
                <w:rFonts w:ascii="Century" w:hAnsi="Century"/>
                <w:b/>
                <w:sz w:val="24"/>
              </w:rPr>
            </w:pPr>
            <w:r>
              <w:rPr>
                <w:rFonts w:ascii="Century" w:hAnsi="Century"/>
                <w:b/>
                <w:sz w:val="24"/>
              </w:rPr>
              <w:t>Registros</w:t>
            </w:r>
          </w:p>
        </w:tc>
        <w:tc>
          <w:tcPr>
            <w:tcW w:w="1563" w:type="dxa"/>
            <w:shd w:val="clear" w:color="auto" w:fill="8EAADB" w:themeFill="accent1" w:themeFillTint="99"/>
          </w:tcPr>
          <w:p w:rsidR="003D565F" w:rsidRDefault="003D565F" w:rsidP="004515EC">
            <w:pPr>
              <w:jc w:val="both"/>
              <w:rPr>
                <w:rFonts w:ascii="Century" w:hAnsi="Century"/>
                <w:b/>
                <w:sz w:val="24"/>
              </w:rPr>
            </w:pPr>
            <w:r>
              <w:rPr>
                <w:rFonts w:ascii="Century" w:hAnsi="Century"/>
                <w:b/>
                <w:sz w:val="24"/>
              </w:rPr>
              <w:t>% del total</w:t>
            </w:r>
          </w:p>
        </w:tc>
      </w:tr>
      <w:tr w:rsidR="003D565F" w:rsidTr="0060659C">
        <w:tc>
          <w:tcPr>
            <w:tcW w:w="4789" w:type="dxa"/>
          </w:tcPr>
          <w:p w:rsidR="003D565F" w:rsidRPr="000541CE" w:rsidRDefault="003D565F" w:rsidP="004515EC">
            <w:pPr>
              <w:jc w:val="both"/>
              <w:rPr>
                <w:rFonts w:ascii="Century" w:hAnsi="Century"/>
                <w:sz w:val="24"/>
              </w:rPr>
            </w:pPr>
            <w:r w:rsidRPr="000541CE">
              <w:rPr>
                <w:rFonts w:ascii="Century" w:hAnsi="Century"/>
                <w:sz w:val="24"/>
              </w:rPr>
              <w:t>Total de registros</w:t>
            </w:r>
          </w:p>
        </w:tc>
        <w:tc>
          <w:tcPr>
            <w:tcW w:w="1563" w:type="dxa"/>
          </w:tcPr>
          <w:p w:rsidR="003D565F" w:rsidRPr="000541CE" w:rsidRDefault="003D565F" w:rsidP="004515EC">
            <w:pPr>
              <w:jc w:val="both"/>
              <w:rPr>
                <w:rFonts w:ascii="Century" w:hAnsi="Century"/>
                <w:sz w:val="24"/>
              </w:rPr>
            </w:pPr>
            <w:r w:rsidRPr="000541CE">
              <w:rPr>
                <w:rFonts w:ascii="Century" w:hAnsi="Century"/>
                <w:sz w:val="24"/>
              </w:rPr>
              <w:t>36 986 915</w:t>
            </w:r>
          </w:p>
        </w:tc>
        <w:tc>
          <w:tcPr>
            <w:tcW w:w="1563" w:type="dxa"/>
          </w:tcPr>
          <w:p w:rsidR="003D565F" w:rsidRPr="000541CE" w:rsidRDefault="003D565F" w:rsidP="004515EC">
            <w:pPr>
              <w:jc w:val="both"/>
              <w:rPr>
                <w:rFonts w:ascii="Century" w:hAnsi="Century"/>
                <w:sz w:val="24"/>
              </w:rPr>
            </w:pPr>
            <w:r>
              <w:rPr>
                <w:rFonts w:ascii="Century" w:hAnsi="Century"/>
                <w:sz w:val="24"/>
              </w:rPr>
              <w:t>100.0%</w:t>
            </w:r>
          </w:p>
        </w:tc>
      </w:tr>
      <w:tr w:rsidR="003D565F" w:rsidTr="0060659C">
        <w:tc>
          <w:tcPr>
            <w:tcW w:w="4789" w:type="dxa"/>
          </w:tcPr>
          <w:p w:rsidR="003D565F" w:rsidRPr="000541CE" w:rsidRDefault="003D565F" w:rsidP="004515EC">
            <w:pPr>
              <w:jc w:val="both"/>
              <w:rPr>
                <w:rFonts w:ascii="Century" w:hAnsi="Century"/>
                <w:sz w:val="24"/>
              </w:rPr>
            </w:pPr>
            <w:r w:rsidRPr="000541CE">
              <w:rPr>
                <w:rFonts w:ascii="Century" w:hAnsi="Century"/>
                <w:sz w:val="24"/>
              </w:rPr>
              <w:t>CURP longitud 18</w:t>
            </w:r>
          </w:p>
        </w:tc>
        <w:tc>
          <w:tcPr>
            <w:tcW w:w="1563" w:type="dxa"/>
          </w:tcPr>
          <w:p w:rsidR="003D565F" w:rsidRPr="000541CE" w:rsidRDefault="003D565F" w:rsidP="004515EC">
            <w:pPr>
              <w:jc w:val="both"/>
              <w:rPr>
                <w:rFonts w:ascii="Century" w:hAnsi="Century"/>
                <w:sz w:val="24"/>
              </w:rPr>
            </w:pPr>
            <w:r>
              <w:rPr>
                <w:rFonts w:ascii="Century" w:hAnsi="Century"/>
                <w:sz w:val="24"/>
              </w:rPr>
              <w:t>34 847 600</w:t>
            </w:r>
          </w:p>
        </w:tc>
        <w:tc>
          <w:tcPr>
            <w:tcW w:w="1563" w:type="dxa"/>
          </w:tcPr>
          <w:p w:rsidR="003D565F" w:rsidRDefault="003D565F" w:rsidP="004515EC">
            <w:pPr>
              <w:jc w:val="both"/>
              <w:rPr>
                <w:rFonts w:ascii="Century" w:hAnsi="Century"/>
                <w:sz w:val="24"/>
              </w:rPr>
            </w:pPr>
            <w:r>
              <w:rPr>
                <w:rFonts w:ascii="Century" w:hAnsi="Century"/>
                <w:sz w:val="24"/>
              </w:rPr>
              <w:t>94.2%</w:t>
            </w:r>
          </w:p>
        </w:tc>
      </w:tr>
      <w:tr w:rsidR="003D565F" w:rsidTr="0060659C">
        <w:tc>
          <w:tcPr>
            <w:tcW w:w="4789" w:type="dxa"/>
          </w:tcPr>
          <w:p w:rsidR="003D565F" w:rsidRPr="000541CE" w:rsidRDefault="003D565F" w:rsidP="004515EC">
            <w:pPr>
              <w:jc w:val="both"/>
              <w:rPr>
                <w:rFonts w:ascii="Century" w:hAnsi="Century"/>
                <w:sz w:val="24"/>
              </w:rPr>
            </w:pPr>
            <w:r w:rsidRPr="000541CE">
              <w:rPr>
                <w:rFonts w:ascii="Century" w:hAnsi="Century"/>
                <w:sz w:val="24"/>
              </w:rPr>
              <w:t>CURP longitud diferente de 18</w:t>
            </w:r>
          </w:p>
        </w:tc>
        <w:tc>
          <w:tcPr>
            <w:tcW w:w="1563" w:type="dxa"/>
          </w:tcPr>
          <w:p w:rsidR="003D565F" w:rsidRPr="000541CE" w:rsidRDefault="003D565F" w:rsidP="004515EC">
            <w:pPr>
              <w:jc w:val="both"/>
              <w:rPr>
                <w:rFonts w:ascii="Century" w:hAnsi="Century"/>
                <w:sz w:val="24"/>
              </w:rPr>
            </w:pPr>
            <w:r>
              <w:rPr>
                <w:rFonts w:ascii="Century" w:hAnsi="Century"/>
                <w:sz w:val="24"/>
              </w:rPr>
              <w:t>2 139 315</w:t>
            </w:r>
          </w:p>
        </w:tc>
        <w:tc>
          <w:tcPr>
            <w:tcW w:w="1563" w:type="dxa"/>
          </w:tcPr>
          <w:p w:rsidR="003D565F" w:rsidRDefault="003D565F" w:rsidP="004515EC">
            <w:pPr>
              <w:jc w:val="both"/>
              <w:rPr>
                <w:rFonts w:ascii="Century" w:hAnsi="Century"/>
                <w:sz w:val="24"/>
              </w:rPr>
            </w:pPr>
            <w:r>
              <w:rPr>
                <w:rFonts w:ascii="Century" w:hAnsi="Century"/>
                <w:sz w:val="24"/>
              </w:rPr>
              <w:t>5.7%</w:t>
            </w:r>
          </w:p>
        </w:tc>
      </w:tr>
      <w:tr w:rsidR="003D565F" w:rsidTr="0060659C">
        <w:tc>
          <w:tcPr>
            <w:tcW w:w="4789" w:type="dxa"/>
          </w:tcPr>
          <w:p w:rsidR="003D565F" w:rsidRPr="000541CE" w:rsidRDefault="003D565F" w:rsidP="004515EC">
            <w:pPr>
              <w:jc w:val="both"/>
              <w:rPr>
                <w:rFonts w:ascii="Century" w:hAnsi="Century"/>
                <w:sz w:val="24"/>
              </w:rPr>
            </w:pPr>
            <w:r w:rsidRPr="000541CE">
              <w:rPr>
                <w:rFonts w:ascii="Century" w:hAnsi="Century"/>
                <w:sz w:val="24"/>
              </w:rPr>
              <w:t>Total de registros después de validación</w:t>
            </w:r>
          </w:p>
        </w:tc>
        <w:tc>
          <w:tcPr>
            <w:tcW w:w="1563" w:type="dxa"/>
          </w:tcPr>
          <w:p w:rsidR="003D565F" w:rsidRPr="000541CE" w:rsidRDefault="003D565F" w:rsidP="004515EC">
            <w:pPr>
              <w:jc w:val="both"/>
              <w:rPr>
                <w:rFonts w:ascii="Century" w:hAnsi="Century"/>
                <w:sz w:val="24"/>
              </w:rPr>
            </w:pPr>
            <w:r>
              <w:rPr>
                <w:rFonts w:ascii="Century" w:hAnsi="Century"/>
                <w:sz w:val="24"/>
              </w:rPr>
              <w:t>34 838 555</w:t>
            </w:r>
          </w:p>
        </w:tc>
        <w:tc>
          <w:tcPr>
            <w:tcW w:w="1563" w:type="dxa"/>
          </w:tcPr>
          <w:p w:rsidR="003D565F" w:rsidRDefault="003D565F" w:rsidP="004515EC">
            <w:pPr>
              <w:jc w:val="both"/>
              <w:rPr>
                <w:rFonts w:ascii="Century" w:hAnsi="Century"/>
                <w:sz w:val="24"/>
              </w:rPr>
            </w:pPr>
            <w:r>
              <w:rPr>
                <w:rFonts w:ascii="Century" w:hAnsi="Century"/>
                <w:sz w:val="24"/>
              </w:rPr>
              <w:t>94.1%</w:t>
            </w:r>
          </w:p>
        </w:tc>
      </w:tr>
    </w:tbl>
    <w:p w:rsidR="000541CE" w:rsidRPr="000541CE" w:rsidRDefault="000541CE" w:rsidP="006F2057">
      <w:pPr>
        <w:spacing w:after="0" w:line="240" w:lineRule="auto"/>
        <w:jc w:val="both"/>
        <w:rPr>
          <w:rFonts w:ascii="Century" w:hAnsi="Century"/>
          <w:b/>
          <w:sz w:val="24"/>
        </w:rPr>
      </w:pPr>
    </w:p>
    <w:p w:rsidR="006F2057" w:rsidRDefault="006F2057" w:rsidP="006F2057">
      <w:pPr>
        <w:spacing w:after="0" w:line="240" w:lineRule="auto"/>
        <w:jc w:val="both"/>
        <w:rPr>
          <w:rFonts w:ascii="Century" w:hAnsi="Century"/>
        </w:rPr>
      </w:pPr>
      <w:r w:rsidRPr="006F2057">
        <w:rPr>
          <w:rFonts w:ascii="Century" w:hAnsi="Century"/>
          <w:sz w:val="24"/>
        </w:rPr>
        <w:t xml:space="preserve">Se forma una nueva </w:t>
      </w:r>
      <w:r>
        <w:rPr>
          <w:rFonts w:ascii="Century" w:hAnsi="Century"/>
          <w:sz w:val="24"/>
        </w:rPr>
        <w:t>(</w:t>
      </w:r>
      <w:r w:rsidRPr="006F2057">
        <w:rPr>
          <w:rFonts w:ascii="Century" w:hAnsi="Century"/>
          <w:sz w:val="24"/>
        </w:rPr>
        <w:t xml:space="preserve">base </w:t>
      </w:r>
      <w:r w:rsidRPr="006F2057">
        <w:rPr>
          <w:rFonts w:ascii="Century" w:hAnsi="Century"/>
        </w:rPr>
        <w:t>rna_0711</w:t>
      </w:r>
      <w:r>
        <w:rPr>
          <w:rFonts w:ascii="Century" w:hAnsi="Century"/>
        </w:rPr>
        <w:t>) sólo con los registros con CURP válida y se inician los pegados entre las bases para identificar a aquellos alumnos que no presentaron ENLACE 2008.</w:t>
      </w:r>
    </w:p>
    <w:p w:rsidR="006F2057" w:rsidRPr="006F2057" w:rsidRDefault="006F2057" w:rsidP="006F2057">
      <w:pPr>
        <w:spacing w:after="0" w:line="240" w:lineRule="auto"/>
        <w:jc w:val="both"/>
        <w:rPr>
          <w:rFonts w:ascii="Century" w:hAnsi="Century"/>
        </w:rPr>
      </w:pPr>
      <w:r>
        <w:rPr>
          <w:rFonts w:ascii="Century" w:hAnsi="Century"/>
        </w:rPr>
        <w:t>Del RNA se toman solo aquellos alumnos que tienen consistencia entre las variables de grado y nivel (es decir, si está en 6° debe tener nivel Primaria y así en seguida).</w:t>
      </w:r>
    </w:p>
    <w:p w:rsidR="006F2057" w:rsidRDefault="006F2057" w:rsidP="004515EC">
      <w:pPr>
        <w:spacing w:after="0" w:line="240" w:lineRule="auto"/>
        <w:jc w:val="both"/>
        <w:rPr>
          <w:rFonts w:ascii="Century" w:hAnsi="Century"/>
          <w:sz w:val="24"/>
        </w:rPr>
      </w:pPr>
    </w:p>
    <w:p w:rsidR="004515EC" w:rsidRDefault="004515EC" w:rsidP="000304E3">
      <w:pPr>
        <w:spacing w:after="0" w:line="240" w:lineRule="auto"/>
        <w:rPr>
          <w:rFonts w:ascii="Century" w:hAnsi="Century"/>
          <w:b/>
          <w:color w:val="2F5496" w:themeColor="accent1" w:themeShade="BF"/>
          <w:sz w:val="28"/>
        </w:rPr>
      </w:pPr>
    </w:p>
    <w:p w:rsidR="000304E3" w:rsidRDefault="000304E3" w:rsidP="000304E3">
      <w:pPr>
        <w:spacing w:after="0" w:line="240" w:lineRule="auto"/>
        <w:rPr>
          <w:rFonts w:ascii="Century" w:hAnsi="Century"/>
          <w:b/>
          <w:color w:val="2F5496" w:themeColor="accent1" w:themeShade="BF"/>
          <w:sz w:val="28"/>
        </w:rPr>
      </w:pPr>
      <w:r>
        <w:rPr>
          <w:rFonts w:ascii="Century" w:hAnsi="Century"/>
          <w:b/>
          <w:color w:val="2F5496" w:themeColor="accent1" w:themeShade="BF"/>
          <w:sz w:val="28"/>
        </w:rPr>
        <w:t>3.2</w:t>
      </w:r>
      <w:r w:rsidRPr="00FC1252">
        <w:rPr>
          <w:rFonts w:ascii="Century" w:hAnsi="Century"/>
          <w:b/>
          <w:color w:val="2F5496" w:themeColor="accent1" w:themeShade="BF"/>
          <w:sz w:val="28"/>
        </w:rPr>
        <w:t>.3 Principales resultados</w:t>
      </w:r>
    </w:p>
    <w:p w:rsidR="00B05B29" w:rsidRDefault="00B05B29" w:rsidP="00B05B29">
      <w:pPr>
        <w:spacing w:after="0" w:line="240" w:lineRule="auto"/>
        <w:jc w:val="both"/>
        <w:rPr>
          <w:rFonts w:ascii="Century" w:hAnsi="Century"/>
          <w:sz w:val="24"/>
        </w:rPr>
      </w:pPr>
      <w:r w:rsidRPr="00B05B29">
        <w:rPr>
          <w:rFonts w:ascii="Century" w:hAnsi="Century"/>
          <w:sz w:val="24"/>
        </w:rPr>
        <w:t>Se forma la base</w:t>
      </w:r>
      <w:r w:rsidRPr="00B05B29">
        <w:rPr>
          <w:rFonts w:ascii="Century" w:hAnsi="Century"/>
          <w:b/>
          <w:sz w:val="24"/>
        </w:rPr>
        <w:t xml:space="preserve"> </w:t>
      </w:r>
      <w:r>
        <w:rPr>
          <w:rFonts w:ascii="Century" w:hAnsi="Century"/>
          <w:b/>
          <w:sz w:val="24"/>
        </w:rPr>
        <w:t xml:space="preserve">prosp_enlace_gen2 </w:t>
      </w:r>
      <w:r w:rsidRPr="00B05B29">
        <w:rPr>
          <w:rFonts w:ascii="Century" w:hAnsi="Century"/>
          <w:sz w:val="24"/>
        </w:rPr>
        <w:t>con la información de la base</w:t>
      </w:r>
      <w:r>
        <w:rPr>
          <w:rFonts w:ascii="Century" w:hAnsi="Century"/>
          <w:b/>
          <w:sz w:val="24"/>
        </w:rPr>
        <w:t xml:space="preserve"> </w:t>
      </w:r>
      <w:r w:rsidRPr="008B33FC">
        <w:rPr>
          <w:rFonts w:ascii="Century" w:hAnsi="Century"/>
          <w:b/>
          <w:sz w:val="24"/>
        </w:rPr>
        <w:t>prosp_enlace_gen1</w:t>
      </w:r>
      <w:r>
        <w:rPr>
          <w:rFonts w:ascii="Century" w:hAnsi="Century"/>
          <w:b/>
          <w:sz w:val="24"/>
        </w:rPr>
        <w:t xml:space="preserve">. </w:t>
      </w:r>
      <w:r w:rsidRPr="00B05B29">
        <w:rPr>
          <w:rFonts w:ascii="Century" w:hAnsi="Century"/>
          <w:sz w:val="24"/>
        </w:rPr>
        <w:t>Se tomó solo la información que corresponde a</w:t>
      </w:r>
      <w:r>
        <w:rPr>
          <w:rFonts w:ascii="Century" w:hAnsi="Century"/>
          <w:b/>
          <w:sz w:val="24"/>
        </w:rPr>
        <w:t xml:space="preserve"> </w:t>
      </w:r>
      <w:r w:rsidR="009C7FF7" w:rsidRPr="009C7FF7">
        <w:rPr>
          <w:rFonts w:ascii="Century" w:hAnsi="Century"/>
          <w:sz w:val="24"/>
        </w:rPr>
        <w:t>los alumnos que hicieron ENLACE 2008 (generación 3)</w:t>
      </w:r>
      <w:r w:rsidR="009C7FF7">
        <w:rPr>
          <w:rFonts w:ascii="Century" w:hAnsi="Century"/>
          <w:sz w:val="24"/>
        </w:rPr>
        <w:t xml:space="preserve"> </w:t>
      </w:r>
      <w:r w:rsidR="000541CE">
        <w:rPr>
          <w:rFonts w:ascii="Century" w:hAnsi="Century"/>
          <w:sz w:val="24"/>
        </w:rPr>
        <w:t>más</w:t>
      </w:r>
      <w:r w:rsidR="009C7FF7">
        <w:rPr>
          <w:rFonts w:ascii="Century" w:hAnsi="Century"/>
          <w:sz w:val="24"/>
        </w:rPr>
        <w:t xml:space="preserve"> aquellos alumnos identificados en RNA que no h</w:t>
      </w:r>
      <w:r w:rsidR="006F2057">
        <w:rPr>
          <w:rFonts w:ascii="Century" w:hAnsi="Century"/>
          <w:sz w:val="24"/>
        </w:rPr>
        <w:t>icieron ENLACE (se identifican mediante la variable ENLACE08 1: en ENLACE08 0: sólo en RNA [no hizo la prueba])</w:t>
      </w:r>
    </w:p>
    <w:p w:rsidR="009C7FF7" w:rsidRPr="009C7FF7" w:rsidRDefault="009C7FF7" w:rsidP="00B05B29">
      <w:pPr>
        <w:spacing w:after="0" w:line="240" w:lineRule="auto"/>
        <w:jc w:val="both"/>
        <w:rPr>
          <w:rFonts w:ascii="Century" w:hAnsi="Century"/>
          <w:color w:val="2F5496" w:themeColor="accent1" w:themeShade="BF"/>
          <w:sz w:val="28"/>
        </w:rPr>
      </w:pPr>
    </w:p>
    <w:p w:rsidR="000304E3" w:rsidRDefault="000304E3" w:rsidP="000304E3">
      <w:pPr>
        <w:spacing w:after="0" w:line="240" w:lineRule="auto"/>
        <w:rPr>
          <w:rFonts w:ascii="Century" w:hAnsi="Century"/>
          <w:b/>
          <w:color w:val="2F5496" w:themeColor="accent1" w:themeShade="BF"/>
          <w:sz w:val="28"/>
        </w:rPr>
      </w:pPr>
      <w:r>
        <w:rPr>
          <w:rFonts w:ascii="Century" w:hAnsi="Century"/>
          <w:b/>
          <w:color w:val="2F5496" w:themeColor="accent1" w:themeShade="BF"/>
          <w:sz w:val="28"/>
        </w:rPr>
        <w:t>3.2</w:t>
      </w:r>
      <w:r w:rsidRPr="00FC1252">
        <w:rPr>
          <w:rFonts w:ascii="Century" w:hAnsi="Century"/>
          <w:b/>
          <w:color w:val="2F5496" w:themeColor="accent1" w:themeShade="BF"/>
          <w:sz w:val="28"/>
        </w:rPr>
        <w:t>.4 Archivos que se entregan</w:t>
      </w:r>
    </w:p>
    <w:p w:rsidR="000304E3" w:rsidRPr="000304E3" w:rsidRDefault="000304E3" w:rsidP="000304E3">
      <w:pPr>
        <w:spacing w:after="0" w:line="240" w:lineRule="auto"/>
        <w:jc w:val="both"/>
        <w:rPr>
          <w:rFonts w:ascii="Century" w:hAnsi="Century"/>
          <w:b/>
          <w:color w:val="2F5496" w:themeColor="accent1" w:themeShade="BF"/>
          <w:sz w:val="28"/>
        </w:rPr>
      </w:pPr>
    </w:p>
    <w:p w:rsidR="00914042" w:rsidRDefault="00C067A6" w:rsidP="006476F9">
      <w:pPr>
        <w:spacing w:after="0" w:line="240" w:lineRule="auto"/>
        <w:rPr>
          <w:rFonts w:ascii="Century" w:hAnsi="Century"/>
        </w:rPr>
      </w:pPr>
      <w:r>
        <w:rPr>
          <w:rFonts w:ascii="Century" w:hAnsi="Century"/>
        </w:rPr>
        <w:t>Programas</w:t>
      </w:r>
    </w:p>
    <w:p w:rsidR="00C067A6" w:rsidRDefault="00C067A6" w:rsidP="00C067A6">
      <w:pPr>
        <w:pStyle w:val="Prrafodelista"/>
        <w:numPr>
          <w:ilvl w:val="0"/>
          <w:numId w:val="25"/>
        </w:numPr>
        <w:spacing w:after="0" w:line="240" w:lineRule="auto"/>
        <w:rPr>
          <w:rFonts w:ascii="Century" w:hAnsi="Century"/>
        </w:rPr>
      </w:pPr>
      <w:r w:rsidRPr="00C067A6">
        <w:rPr>
          <w:rFonts w:ascii="Century" w:hAnsi="Century"/>
        </w:rPr>
        <w:t>RNA-ENLACE_valida_CURP</w:t>
      </w:r>
    </w:p>
    <w:p w:rsidR="00C067A6" w:rsidRPr="00C067A6" w:rsidRDefault="00C067A6" w:rsidP="00C067A6">
      <w:pPr>
        <w:pStyle w:val="Prrafodelista"/>
        <w:numPr>
          <w:ilvl w:val="0"/>
          <w:numId w:val="25"/>
        </w:numPr>
        <w:spacing w:after="0" w:line="240" w:lineRule="auto"/>
        <w:rPr>
          <w:rFonts w:ascii="Century" w:hAnsi="Century"/>
        </w:rPr>
      </w:pPr>
      <w:r w:rsidRPr="00C067A6">
        <w:rPr>
          <w:rFonts w:ascii="Century" w:hAnsi="Century"/>
        </w:rPr>
        <w:t>2. RNA-ENLACE</w:t>
      </w:r>
    </w:p>
    <w:p w:rsidR="00C067A6" w:rsidRDefault="00C067A6" w:rsidP="006476F9">
      <w:pPr>
        <w:spacing w:after="0" w:line="240" w:lineRule="auto"/>
        <w:rPr>
          <w:rFonts w:ascii="Century" w:hAnsi="Century"/>
        </w:rPr>
      </w:pPr>
      <w:r>
        <w:rPr>
          <w:rFonts w:ascii="Century" w:hAnsi="Century"/>
        </w:rPr>
        <w:t>FD</w:t>
      </w:r>
    </w:p>
    <w:p w:rsidR="009C7FF7" w:rsidRPr="009C7FF7" w:rsidRDefault="009C7FF7" w:rsidP="009C7FF7">
      <w:pPr>
        <w:pStyle w:val="Prrafodelista"/>
        <w:numPr>
          <w:ilvl w:val="0"/>
          <w:numId w:val="30"/>
        </w:numPr>
        <w:spacing w:after="0" w:line="240" w:lineRule="auto"/>
        <w:rPr>
          <w:rFonts w:ascii="Century" w:hAnsi="Century"/>
        </w:rPr>
      </w:pPr>
      <w:r w:rsidRPr="009C7FF7">
        <w:rPr>
          <w:rFonts w:ascii="Century" w:hAnsi="Century"/>
        </w:rPr>
        <w:t>FD</w:t>
      </w:r>
      <w:r w:rsidRPr="009A6061">
        <w:rPr>
          <w:rFonts w:ascii="Century" w:hAnsi="Century"/>
        </w:rPr>
        <w:t>_</w:t>
      </w:r>
      <w:r w:rsidR="007A2482" w:rsidRPr="009A6061">
        <w:rPr>
          <w:rFonts w:ascii="Century" w:hAnsi="Century"/>
          <w:sz w:val="24"/>
        </w:rPr>
        <w:t xml:space="preserve"> prosp_enlace_gen2</w:t>
      </w:r>
    </w:p>
    <w:p w:rsidR="00C067A6" w:rsidRDefault="00C067A6" w:rsidP="006476F9">
      <w:pPr>
        <w:spacing w:after="0" w:line="240" w:lineRule="auto"/>
        <w:rPr>
          <w:rFonts w:ascii="Century" w:hAnsi="Century"/>
        </w:rPr>
      </w:pPr>
      <w:r>
        <w:rPr>
          <w:rFonts w:ascii="Century" w:hAnsi="Century"/>
        </w:rPr>
        <w:t>Bases</w:t>
      </w:r>
    </w:p>
    <w:p w:rsidR="00C067A6" w:rsidRPr="00C067A6" w:rsidRDefault="00C067A6" w:rsidP="00C067A6">
      <w:pPr>
        <w:pStyle w:val="Prrafodelista"/>
        <w:numPr>
          <w:ilvl w:val="0"/>
          <w:numId w:val="29"/>
        </w:numPr>
        <w:spacing w:after="0" w:line="240" w:lineRule="auto"/>
        <w:rPr>
          <w:rFonts w:ascii="Century" w:hAnsi="Century"/>
        </w:rPr>
      </w:pPr>
      <w:r w:rsidRPr="00C067A6">
        <w:rPr>
          <w:rFonts w:ascii="Century" w:hAnsi="Century"/>
        </w:rPr>
        <w:t>rna_0711</w:t>
      </w:r>
    </w:p>
    <w:p w:rsidR="00C067A6" w:rsidRPr="00C067A6" w:rsidRDefault="00C067A6" w:rsidP="00C067A6">
      <w:pPr>
        <w:pStyle w:val="Prrafodelista"/>
        <w:numPr>
          <w:ilvl w:val="0"/>
          <w:numId w:val="28"/>
        </w:numPr>
        <w:spacing w:after="0" w:line="240" w:lineRule="auto"/>
        <w:rPr>
          <w:rFonts w:ascii="Century" w:hAnsi="Century"/>
        </w:rPr>
      </w:pPr>
      <w:r w:rsidRPr="00C067A6">
        <w:rPr>
          <w:rFonts w:ascii="Century" w:hAnsi="Century"/>
        </w:rPr>
        <w:t>prosp_enlace_gen2</w:t>
      </w: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Default="00914042" w:rsidP="006476F9">
      <w:pPr>
        <w:spacing w:after="0" w:line="240" w:lineRule="auto"/>
        <w:rPr>
          <w:rFonts w:ascii="Century" w:hAnsi="Century"/>
        </w:rPr>
      </w:pPr>
    </w:p>
    <w:p w:rsidR="00914042" w:rsidRPr="006476F9" w:rsidRDefault="00914042" w:rsidP="006476F9">
      <w:pPr>
        <w:spacing w:after="0" w:line="240" w:lineRule="auto"/>
        <w:rPr>
          <w:rFonts w:ascii="Century" w:hAnsi="Century"/>
        </w:rPr>
      </w:pPr>
    </w:p>
    <w:p w:rsidR="006E227B" w:rsidRPr="000F0BF7" w:rsidRDefault="00F47549">
      <w:pPr>
        <w:rPr>
          <w:rFonts w:ascii="Century" w:hAnsi="Century"/>
          <w:b/>
          <w:bCs/>
          <w:color w:val="2F5496" w:themeColor="accent1" w:themeShade="BF"/>
          <w:sz w:val="32"/>
        </w:rPr>
      </w:pPr>
      <w:r>
        <w:rPr>
          <w:rFonts w:ascii="Century" w:hAnsi="Century"/>
          <w:b/>
          <w:bCs/>
          <w:color w:val="2F5496" w:themeColor="accent1" w:themeShade="BF"/>
          <w:sz w:val="32"/>
        </w:rPr>
        <w:lastRenderedPageBreak/>
        <w:t>4</w:t>
      </w:r>
      <w:r w:rsidR="008D5FCC" w:rsidRPr="000F0BF7">
        <w:rPr>
          <w:rFonts w:ascii="Century" w:hAnsi="Century"/>
          <w:b/>
          <w:bCs/>
          <w:color w:val="2F5496" w:themeColor="accent1" w:themeShade="BF"/>
          <w:sz w:val="32"/>
        </w:rPr>
        <w:t xml:space="preserve">. </w:t>
      </w:r>
      <w:r w:rsidR="006E227B" w:rsidRPr="000F0BF7">
        <w:rPr>
          <w:rFonts w:ascii="Century" w:hAnsi="Century"/>
          <w:b/>
          <w:bCs/>
          <w:color w:val="2F5496" w:themeColor="accent1" w:themeShade="BF"/>
          <w:sz w:val="32"/>
        </w:rPr>
        <w:t>Algunas referencias:</w:t>
      </w:r>
    </w:p>
    <w:p w:rsidR="00014F70" w:rsidRDefault="00014F70" w:rsidP="002E1411">
      <w:pPr>
        <w:ind w:firstLine="708"/>
        <w:jc w:val="both"/>
        <w:rPr>
          <w:rFonts w:ascii="Century" w:hAnsi="Century"/>
          <w:sz w:val="24"/>
          <w:szCs w:val="24"/>
        </w:rPr>
      </w:pPr>
      <w:r w:rsidRPr="00014F70">
        <w:rPr>
          <w:rFonts w:ascii="Century" w:hAnsi="Century"/>
          <w:sz w:val="24"/>
          <w:szCs w:val="24"/>
        </w:rPr>
        <w:t>Dávila, L. L</w:t>
      </w:r>
      <w:r w:rsidR="008C0557">
        <w:rPr>
          <w:rFonts w:ascii="Century" w:hAnsi="Century"/>
          <w:sz w:val="24"/>
          <w:szCs w:val="24"/>
        </w:rPr>
        <w:t>aura</w:t>
      </w:r>
      <w:r w:rsidRPr="00014F70">
        <w:rPr>
          <w:rFonts w:ascii="Century" w:hAnsi="Century"/>
          <w:sz w:val="24"/>
          <w:szCs w:val="24"/>
        </w:rPr>
        <w:t xml:space="preserve">. (2016). ¿Cómo funciona Prospera? Mejores prácticas en la implementación de Programas de Transferencias Monetarias Condicionadas en América Latina y el Caribe. Nota Ténica IDB-TN-91. </w:t>
      </w:r>
      <w:r>
        <w:rPr>
          <w:rFonts w:ascii="Century" w:hAnsi="Century"/>
          <w:sz w:val="24"/>
          <w:szCs w:val="24"/>
        </w:rPr>
        <w:t xml:space="preserve">Abril 2016. </w:t>
      </w:r>
      <w:r w:rsidRPr="00014F70">
        <w:rPr>
          <w:rFonts w:ascii="Century" w:hAnsi="Century"/>
          <w:sz w:val="24"/>
          <w:szCs w:val="24"/>
        </w:rPr>
        <w:t>Banco Interamericano de Desarrollo</w:t>
      </w:r>
      <w:r>
        <w:rPr>
          <w:rFonts w:ascii="Century" w:hAnsi="Century"/>
          <w:sz w:val="24"/>
          <w:szCs w:val="24"/>
        </w:rPr>
        <w:t>.</w:t>
      </w:r>
    </w:p>
    <w:p w:rsidR="00580C72" w:rsidRDefault="00580C72" w:rsidP="00580C72">
      <w:pPr>
        <w:ind w:firstLine="708"/>
        <w:jc w:val="both"/>
        <w:rPr>
          <w:rStyle w:val="Hipervnculo"/>
          <w:rFonts w:ascii="Century" w:hAnsi="Century"/>
          <w:sz w:val="24"/>
          <w:szCs w:val="24"/>
        </w:rPr>
      </w:pPr>
      <w:r>
        <w:rPr>
          <w:rFonts w:ascii="Century" w:hAnsi="Century"/>
          <w:sz w:val="24"/>
          <w:szCs w:val="24"/>
        </w:rPr>
        <w:t xml:space="preserve">INPI-Instituto Nacional de los Pueblos Indígenas (2017). </w:t>
      </w:r>
      <w:r w:rsidRPr="002E1411">
        <w:rPr>
          <w:rFonts w:ascii="Century" w:hAnsi="Century"/>
          <w:sz w:val="24"/>
          <w:szCs w:val="24"/>
        </w:rPr>
        <w:t>Indicadores Socioeconómicos de los Pueblos Indígenas de México, 2015</w:t>
      </w:r>
      <w:r>
        <w:rPr>
          <w:rFonts w:ascii="Century" w:hAnsi="Century"/>
          <w:sz w:val="24"/>
          <w:szCs w:val="24"/>
        </w:rPr>
        <w:t xml:space="preserve">.  11 de julio de 2017. Consultado en </w:t>
      </w:r>
      <w:hyperlink r:id="rId24" w:history="1">
        <w:r w:rsidRPr="002E1411">
          <w:rPr>
            <w:rStyle w:val="Hipervnculo"/>
            <w:rFonts w:ascii="Century" w:hAnsi="Century"/>
            <w:sz w:val="24"/>
            <w:szCs w:val="24"/>
          </w:rPr>
          <w:t>https://www.gob.mx/inpi/articulos/indicadores-socioeconomicos-de-los-pueblos-indigenas-de-mexico-2015-116128</w:t>
        </w:r>
      </w:hyperlink>
    </w:p>
    <w:p w:rsidR="008D4AE6" w:rsidRPr="008D4AE6" w:rsidRDefault="008D4AE6" w:rsidP="00580C72">
      <w:pPr>
        <w:ind w:firstLine="708"/>
        <w:jc w:val="both"/>
        <w:rPr>
          <w:rFonts w:ascii="Century" w:hAnsi="Century"/>
          <w:sz w:val="24"/>
          <w:szCs w:val="24"/>
        </w:rPr>
      </w:pPr>
      <w:r w:rsidRPr="008D4AE6">
        <w:rPr>
          <w:rFonts w:ascii="Century" w:hAnsi="Century"/>
          <w:sz w:val="24"/>
          <w:szCs w:val="24"/>
        </w:rPr>
        <w:t xml:space="preserve">PROSPERA-Proyecto de Protección Social en México. Estrategia del Proyecto de </w:t>
      </w:r>
      <w:r w:rsidR="002E6078" w:rsidRPr="008D4AE6">
        <w:rPr>
          <w:rFonts w:ascii="Century" w:hAnsi="Century"/>
          <w:sz w:val="24"/>
          <w:szCs w:val="24"/>
        </w:rPr>
        <w:t>Protección</w:t>
      </w:r>
      <w:r w:rsidRPr="008D4AE6">
        <w:rPr>
          <w:rFonts w:ascii="Century" w:hAnsi="Century"/>
          <w:sz w:val="24"/>
          <w:szCs w:val="24"/>
        </w:rPr>
        <w:t xml:space="preserve"> Social para la Atención de los Pueblos Indígenas 2014-2018. Agosto de 2014. </w:t>
      </w:r>
    </w:p>
    <w:p w:rsidR="00580C72" w:rsidRPr="00580C72" w:rsidRDefault="00580C72" w:rsidP="00580C72">
      <w:pPr>
        <w:ind w:firstLine="708"/>
        <w:jc w:val="both"/>
        <w:rPr>
          <w:rFonts w:ascii="Century" w:hAnsi="Century"/>
          <w:sz w:val="24"/>
          <w:szCs w:val="24"/>
        </w:rPr>
      </w:pPr>
      <w:r w:rsidRPr="00580C72">
        <w:rPr>
          <w:rFonts w:ascii="Century" w:hAnsi="Century"/>
          <w:sz w:val="24"/>
          <w:szCs w:val="24"/>
        </w:rPr>
        <w:t>SEGOB-Subsecretaría de Población, Migración y Asuntos Religiosos</w:t>
      </w:r>
      <w:r>
        <w:rPr>
          <w:rFonts w:ascii="Century" w:hAnsi="Century"/>
          <w:sz w:val="24"/>
          <w:szCs w:val="24"/>
        </w:rPr>
        <w:t xml:space="preserve"> (2006)</w:t>
      </w:r>
      <w:r w:rsidRPr="00580C72">
        <w:rPr>
          <w:rFonts w:ascii="Century" w:hAnsi="Century"/>
          <w:sz w:val="24"/>
          <w:szCs w:val="24"/>
        </w:rPr>
        <w:t>.</w:t>
      </w:r>
      <w:r>
        <w:rPr>
          <w:rFonts w:ascii="Century" w:hAnsi="Century"/>
          <w:sz w:val="24"/>
          <w:szCs w:val="24"/>
        </w:rPr>
        <w:t xml:space="preserve"> Instructivo Normativo para la Asignación de la Clave Única de Registro de Población. Marzo de 2016.  </w:t>
      </w:r>
    </w:p>
    <w:p w:rsidR="00CC4330" w:rsidRDefault="008C0557" w:rsidP="002E1411">
      <w:pPr>
        <w:ind w:firstLine="708"/>
        <w:jc w:val="both"/>
        <w:rPr>
          <w:rFonts w:ascii="Century" w:hAnsi="Century"/>
          <w:sz w:val="24"/>
          <w:szCs w:val="24"/>
        </w:rPr>
      </w:pPr>
      <w:r w:rsidRPr="008C0557">
        <w:rPr>
          <w:rFonts w:ascii="Century" w:hAnsi="Century"/>
          <w:sz w:val="24"/>
          <w:szCs w:val="24"/>
        </w:rPr>
        <w:t>Videgain, Karina (2015). Análisis longitudinal del Registro Nacional de Alumnos sobre trayectorias educativas. México: INEE</w:t>
      </w:r>
    </w:p>
    <w:p w:rsidR="004D23F5" w:rsidRDefault="006D2FBD" w:rsidP="00C7051E">
      <w:pPr>
        <w:ind w:firstLine="708"/>
        <w:jc w:val="both"/>
        <w:rPr>
          <w:rFonts w:ascii="Century" w:hAnsi="Century"/>
          <w:sz w:val="24"/>
          <w:szCs w:val="24"/>
        </w:rPr>
      </w:pPr>
      <w:r w:rsidRPr="006D2FBD">
        <w:rPr>
          <w:rFonts w:ascii="Century" w:hAnsi="Century"/>
          <w:sz w:val="24"/>
          <w:szCs w:val="24"/>
        </w:rPr>
        <w:t>Valencia R. E. (2012). Breve revisión de la calidad estadística del Registro Nacional de Alumnos (RNA), inicios y fines de los ciclos escolares 2007-2008 a 2010-2011 e inicio del ciclo escolar 2011-2012. Subdirección de Análisis Estadístico, Dirección de Indicadores Educativos del Instituto Nacional para la Evaluación de la Educación</w:t>
      </w:r>
      <w:r w:rsidR="00580C72">
        <w:rPr>
          <w:rFonts w:ascii="Century" w:hAnsi="Century"/>
          <w:sz w:val="24"/>
          <w:szCs w:val="24"/>
        </w:rPr>
        <w:t>.</w:t>
      </w:r>
    </w:p>
    <w:sectPr w:rsidR="004D23F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5F" w:rsidRDefault="00F0615F" w:rsidP="00301746">
      <w:pPr>
        <w:spacing w:after="0" w:line="240" w:lineRule="auto"/>
      </w:pPr>
      <w:r>
        <w:separator/>
      </w:r>
    </w:p>
  </w:endnote>
  <w:endnote w:type="continuationSeparator" w:id="0">
    <w:p w:rsidR="00F0615F" w:rsidRDefault="00F0615F" w:rsidP="0030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5F" w:rsidRDefault="00F0615F" w:rsidP="00301746">
      <w:pPr>
        <w:spacing w:after="0" w:line="240" w:lineRule="auto"/>
      </w:pPr>
      <w:r>
        <w:separator/>
      </w:r>
    </w:p>
  </w:footnote>
  <w:footnote w:type="continuationSeparator" w:id="0">
    <w:p w:rsidR="00F0615F" w:rsidRDefault="00F0615F" w:rsidP="00301746">
      <w:pPr>
        <w:spacing w:after="0" w:line="240" w:lineRule="auto"/>
      </w:pPr>
      <w:r>
        <w:continuationSeparator/>
      </w:r>
    </w:p>
  </w:footnote>
  <w:footnote w:id="1">
    <w:p w:rsidR="00D22DE8" w:rsidRPr="007169E4" w:rsidRDefault="00D22DE8" w:rsidP="00301746">
      <w:pPr>
        <w:pStyle w:val="Textonotapie"/>
        <w:rPr>
          <w:rFonts w:ascii="Century" w:hAnsi="Century"/>
          <w:sz w:val="18"/>
        </w:rPr>
      </w:pPr>
      <w:r>
        <w:rPr>
          <w:rStyle w:val="Refdenotaalpie"/>
        </w:rPr>
        <w:footnoteRef/>
      </w:r>
      <w:r>
        <w:t xml:space="preserve"> </w:t>
      </w:r>
      <w:r w:rsidRPr="007169E4">
        <w:rPr>
          <w:rFonts w:ascii="Century" w:hAnsi="Century"/>
          <w:sz w:val="18"/>
        </w:rPr>
        <w:t>Se usa la metodología de la CDI para construir los hogares indígenas</w:t>
      </w:r>
      <w:r>
        <w:rPr>
          <w:rFonts w:ascii="Century" w:hAnsi="Century"/>
          <w:sz w:val="18"/>
        </w:rPr>
        <w:t xml:space="preserve"> y que puede consultarse en:</w:t>
      </w:r>
    </w:p>
    <w:p w:rsidR="00D22DE8" w:rsidRDefault="00F0615F" w:rsidP="00301746">
      <w:pPr>
        <w:pStyle w:val="Textonotapie"/>
      </w:pPr>
      <w:hyperlink r:id="rId1" w:history="1">
        <w:r w:rsidR="00D22DE8">
          <w:rPr>
            <w:rStyle w:val="Hipervnculo"/>
          </w:rPr>
          <w:t>https://www.gob.mx/inpi/articulos/indicadores-socioeconomicos-de-los-pueblos-indigenas-de-mexico-2015-116128</w:t>
        </w:r>
      </w:hyperlink>
    </w:p>
  </w:footnote>
  <w:footnote w:id="2">
    <w:p w:rsidR="00D22DE8" w:rsidRDefault="00D22DE8" w:rsidP="00366E19">
      <w:pPr>
        <w:pStyle w:val="Textonotapie"/>
        <w:jc w:val="both"/>
      </w:pPr>
      <w:r>
        <w:rPr>
          <w:rStyle w:val="Refdenotaalpie"/>
        </w:rPr>
        <w:footnoteRef/>
      </w:r>
      <w:r>
        <w:t xml:space="preserve"> </w:t>
      </w:r>
      <w:r w:rsidRPr="00366E19">
        <w:rPr>
          <w:rFonts w:ascii="Century" w:hAnsi="Century"/>
          <w:sz w:val="16"/>
          <w:szCs w:val="16"/>
        </w:rPr>
        <w:t xml:space="preserve">Se cuenta con una base longitudinal de </w:t>
      </w:r>
      <w:r>
        <w:rPr>
          <w:rFonts w:ascii="Century" w:hAnsi="Century"/>
          <w:sz w:val="16"/>
          <w:szCs w:val="16"/>
        </w:rPr>
        <w:t>las pruebas de ENLACE 2007 -201</w:t>
      </w:r>
      <w:r w:rsidRPr="00366E19">
        <w:rPr>
          <w:rFonts w:ascii="Century" w:hAnsi="Century"/>
          <w:sz w:val="16"/>
          <w:szCs w:val="16"/>
        </w:rPr>
        <w:t>4</w:t>
      </w:r>
      <w:r>
        <w:rPr>
          <w:rFonts w:ascii="Century" w:hAnsi="Century"/>
          <w:sz w:val="16"/>
          <w:szCs w:val="16"/>
        </w:rPr>
        <w:t xml:space="preserve">, sin embargo, la información sobre trayectorias longitudinales es </w:t>
      </w:r>
      <w:r w:rsidRPr="00784B82">
        <w:rPr>
          <w:rFonts w:ascii="Century" w:hAnsi="Century"/>
          <w:sz w:val="16"/>
          <w:szCs w:val="16"/>
        </w:rPr>
        <w:t xml:space="preserve">selectiva pues está condicionada a que el alumno esté inscrito y haya asistido a la prueba ENLACE. Los ciclos en los que el alumno </w:t>
      </w:r>
      <w:r>
        <w:rPr>
          <w:rFonts w:ascii="Century" w:hAnsi="Century"/>
          <w:sz w:val="16"/>
          <w:szCs w:val="16"/>
        </w:rPr>
        <w:t>“</w:t>
      </w:r>
      <w:r w:rsidRPr="00784B82">
        <w:rPr>
          <w:rFonts w:ascii="Century" w:hAnsi="Century"/>
          <w:sz w:val="16"/>
          <w:szCs w:val="16"/>
        </w:rPr>
        <w:t xml:space="preserve">no </w:t>
      </w:r>
      <w:r>
        <w:rPr>
          <w:rFonts w:ascii="Century" w:hAnsi="Century"/>
          <w:sz w:val="16"/>
          <w:szCs w:val="16"/>
        </w:rPr>
        <w:t xml:space="preserve">se encuentra”, </w:t>
      </w:r>
      <w:r w:rsidRPr="00784B82">
        <w:rPr>
          <w:rFonts w:ascii="Century" w:hAnsi="Century"/>
          <w:sz w:val="16"/>
          <w:szCs w:val="16"/>
        </w:rPr>
        <w:t xml:space="preserve">no necesariamente </w:t>
      </w:r>
      <w:r>
        <w:rPr>
          <w:rFonts w:ascii="Century" w:hAnsi="Century"/>
          <w:sz w:val="16"/>
          <w:szCs w:val="16"/>
        </w:rPr>
        <w:t xml:space="preserve">significa que </w:t>
      </w:r>
      <w:r w:rsidRPr="00784B82">
        <w:rPr>
          <w:rFonts w:ascii="Century" w:hAnsi="Century"/>
          <w:sz w:val="16"/>
          <w:szCs w:val="16"/>
        </w:rPr>
        <w:t>está fuera del Sistema Educativo Nacional</w:t>
      </w:r>
    </w:p>
  </w:footnote>
  <w:footnote w:id="3">
    <w:p w:rsidR="00D22DE8" w:rsidRDefault="00D22DE8" w:rsidP="00806E4F">
      <w:pPr>
        <w:pStyle w:val="Textonotapie"/>
        <w:jc w:val="both"/>
      </w:pPr>
      <w:r>
        <w:rPr>
          <w:rStyle w:val="Refdenotaalpie"/>
        </w:rPr>
        <w:footnoteRef/>
      </w:r>
      <w:r>
        <w:t xml:space="preserve"> </w:t>
      </w:r>
      <w:r w:rsidRPr="00806E4F">
        <w:rPr>
          <w:rFonts w:ascii="Century" w:hAnsi="Century"/>
          <w:sz w:val="16"/>
          <w:szCs w:val="16"/>
        </w:rPr>
        <w:t xml:space="preserve">Se cuenta con una base longitudinal del RNA del inicio y fin de ciclo de 2007-2008 a 2010-2011 y de inicio de ciclo de 2011-2012. </w:t>
      </w:r>
      <w:r w:rsidRPr="00F62B5E">
        <w:rPr>
          <w:rFonts w:ascii="Century" w:hAnsi="Century"/>
          <w:sz w:val="16"/>
          <w:szCs w:val="16"/>
        </w:rPr>
        <w:t>Se trabajó con el supuesto de que</w:t>
      </w:r>
      <w:r w:rsidRPr="00806E4F">
        <w:rPr>
          <w:rFonts w:ascii="Century" w:hAnsi="Century"/>
          <w:sz w:val="16"/>
          <w:szCs w:val="16"/>
        </w:rPr>
        <w:t xml:space="preserve"> las </w:t>
      </w:r>
      <w:r w:rsidRPr="00F62B5E">
        <w:rPr>
          <w:rFonts w:ascii="Century" w:hAnsi="Century"/>
          <w:sz w:val="16"/>
          <w:szCs w:val="16"/>
        </w:rPr>
        <w:t>bases del RNA</w:t>
      </w:r>
      <w:r>
        <w:rPr>
          <w:rFonts w:ascii="Century" w:hAnsi="Century"/>
          <w:sz w:val="16"/>
          <w:szCs w:val="16"/>
        </w:rPr>
        <w:t xml:space="preserve"> son registros administrativos que proporcionaron las autoridades estatales y contienen la información de los niños matriculados en la escuela. Por lo tanto, en estas bases la ausencia de un niño en algún grado era más próximo a que dicho niño estuviera fuera del 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CC"/>
    <w:multiLevelType w:val="hybridMultilevel"/>
    <w:tmpl w:val="E138A1EA"/>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3917780"/>
    <w:multiLevelType w:val="hybridMultilevel"/>
    <w:tmpl w:val="663EE2D0"/>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6A93F28"/>
    <w:multiLevelType w:val="hybridMultilevel"/>
    <w:tmpl w:val="3B8A9A3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72E329D"/>
    <w:multiLevelType w:val="hybridMultilevel"/>
    <w:tmpl w:val="B7E448DE"/>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A3A7C73"/>
    <w:multiLevelType w:val="hybridMultilevel"/>
    <w:tmpl w:val="9484FFD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31A6D97"/>
    <w:multiLevelType w:val="hybridMultilevel"/>
    <w:tmpl w:val="A8B8096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68351DA"/>
    <w:multiLevelType w:val="hybridMultilevel"/>
    <w:tmpl w:val="B6E89A00"/>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C523A24"/>
    <w:multiLevelType w:val="hybridMultilevel"/>
    <w:tmpl w:val="6A58285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23C1BC9"/>
    <w:multiLevelType w:val="hybridMultilevel"/>
    <w:tmpl w:val="D59ED11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27E7E3B"/>
    <w:multiLevelType w:val="hybridMultilevel"/>
    <w:tmpl w:val="E5F20C1C"/>
    <w:lvl w:ilvl="0" w:tplc="DF34576C">
      <w:start w:val="1"/>
      <w:numFmt w:val="bullet"/>
      <w:lvlText w:val=""/>
      <w:lvlJc w:val="left"/>
      <w:pPr>
        <w:tabs>
          <w:tab w:val="num" w:pos="720"/>
        </w:tabs>
        <w:ind w:left="720" w:hanging="360"/>
      </w:pPr>
      <w:rPr>
        <w:rFonts w:ascii="Wingdings 3" w:hAnsi="Wingdings 3" w:hint="default"/>
      </w:rPr>
    </w:lvl>
    <w:lvl w:ilvl="1" w:tplc="252C7904" w:tentative="1">
      <w:start w:val="1"/>
      <w:numFmt w:val="bullet"/>
      <w:lvlText w:val=""/>
      <w:lvlJc w:val="left"/>
      <w:pPr>
        <w:tabs>
          <w:tab w:val="num" w:pos="1440"/>
        </w:tabs>
        <w:ind w:left="1440" w:hanging="360"/>
      </w:pPr>
      <w:rPr>
        <w:rFonts w:ascii="Wingdings 3" w:hAnsi="Wingdings 3" w:hint="default"/>
      </w:rPr>
    </w:lvl>
    <w:lvl w:ilvl="2" w:tplc="23D05914" w:tentative="1">
      <w:start w:val="1"/>
      <w:numFmt w:val="bullet"/>
      <w:lvlText w:val=""/>
      <w:lvlJc w:val="left"/>
      <w:pPr>
        <w:tabs>
          <w:tab w:val="num" w:pos="2160"/>
        </w:tabs>
        <w:ind w:left="2160" w:hanging="360"/>
      </w:pPr>
      <w:rPr>
        <w:rFonts w:ascii="Wingdings 3" w:hAnsi="Wingdings 3" w:hint="default"/>
      </w:rPr>
    </w:lvl>
    <w:lvl w:ilvl="3" w:tplc="CBCABBB8" w:tentative="1">
      <w:start w:val="1"/>
      <w:numFmt w:val="bullet"/>
      <w:lvlText w:val=""/>
      <w:lvlJc w:val="left"/>
      <w:pPr>
        <w:tabs>
          <w:tab w:val="num" w:pos="2880"/>
        </w:tabs>
        <w:ind w:left="2880" w:hanging="360"/>
      </w:pPr>
      <w:rPr>
        <w:rFonts w:ascii="Wingdings 3" w:hAnsi="Wingdings 3" w:hint="default"/>
      </w:rPr>
    </w:lvl>
    <w:lvl w:ilvl="4" w:tplc="3BF69D96" w:tentative="1">
      <w:start w:val="1"/>
      <w:numFmt w:val="bullet"/>
      <w:lvlText w:val=""/>
      <w:lvlJc w:val="left"/>
      <w:pPr>
        <w:tabs>
          <w:tab w:val="num" w:pos="3600"/>
        </w:tabs>
        <w:ind w:left="3600" w:hanging="360"/>
      </w:pPr>
      <w:rPr>
        <w:rFonts w:ascii="Wingdings 3" w:hAnsi="Wingdings 3" w:hint="default"/>
      </w:rPr>
    </w:lvl>
    <w:lvl w:ilvl="5" w:tplc="23C45952" w:tentative="1">
      <w:start w:val="1"/>
      <w:numFmt w:val="bullet"/>
      <w:lvlText w:val=""/>
      <w:lvlJc w:val="left"/>
      <w:pPr>
        <w:tabs>
          <w:tab w:val="num" w:pos="4320"/>
        </w:tabs>
        <w:ind w:left="4320" w:hanging="360"/>
      </w:pPr>
      <w:rPr>
        <w:rFonts w:ascii="Wingdings 3" w:hAnsi="Wingdings 3" w:hint="default"/>
      </w:rPr>
    </w:lvl>
    <w:lvl w:ilvl="6" w:tplc="24F421FA" w:tentative="1">
      <w:start w:val="1"/>
      <w:numFmt w:val="bullet"/>
      <w:lvlText w:val=""/>
      <w:lvlJc w:val="left"/>
      <w:pPr>
        <w:tabs>
          <w:tab w:val="num" w:pos="5040"/>
        </w:tabs>
        <w:ind w:left="5040" w:hanging="360"/>
      </w:pPr>
      <w:rPr>
        <w:rFonts w:ascii="Wingdings 3" w:hAnsi="Wingdings 3" w:hint="default"/>
      </w:rPr>
    </w:lvl>
    <w:lvl w:ilvl="7" w:tplc="E440F1EE" w:tentative="1">
      <w:start w:val="1"/>
      <w:numFmt w:val="bullet"/>
      <w:lvlText w:val=""/>
      <w:lvlJc w:val="left"/>
      <w:pPr>
        <w:tabs>
          <w:tab w:val="num" w:pos="5760"/>
        </w:tabs>
        <w:ind w:left="5760" w:hanging="360"/>
      </w:pPr>
      <w:rPr>
        <w:rFonts w:ascii="Wingdings 3" w:hAnsi="Wingdings 3" w:hint="default"/>
      </w:rPr>
    </w:lvl>
    <w:lvl w:ilvl="8" w:tplc="BBBEEFB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ADD0C0F"/>
    <w:multiLevelType w:val="hybridMultilevel"/>
    <w:tmpl w:val="D84A4DBC"/>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C625D25"/>
    <w:multiLevelType w:val="hybridMultilevel"/>
    <w:tmpl w:val="A750286C"/>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CCE5DCE"/>
    <w:multiLevelType w:val="hybridMultilevel"/>
    <w:tmpl w:val="F1A4B9CA"/>
    <w:lvl w:ilvl="0" w:tplc="02421AD4">
      <w:start w:val="1"/>
      <w:numFmt w:val="bullet"/>
      <w:lvlText w:val=""/>
      <w:lvlJc w:val="left"/>
      <w:pPr>
        <w:tabs>
          <w:tab w:val="num" w:pos="720"/>
        </w:tabs>
        <w:ind w:left="720" w:hanging="360"/>
      </w:pPr>
      <w:rPr>
        <w:rFonts w:ascii="Wingdings 3" w:hAnsi="Wingdings 3" w:hint="default"/>
      </w:rPr>
    </w:lvl>
    <w:lvl w:ilvl="1" w:tplc="BC00C348">
      <w:numFmt w:val="bullet"/>
      <w:lvlText w:val=""/>
      <w:lvlJc w:val="left"/>
      <w:pPr>
        <w:tabs>
          <w:tab w:val="num" w:pos="1440"/>
        </w:tabs>
        <w:ind w:left="1440" w:hanging="360"/>
      </w:pPr>
      <w:rPr>
        <w:rFonts w:ascii="Wingdings 3" w:hAnsi="Wingdings 3" w:hint="default"/>
      </w:rPr>
    </w:lvl>
    <w:lvl w:ilvl="2" w:tplc="4F747A9A" w:tentative="1">
      <w:start w:val="1"/>
      <w:numFmt w:val="bullet"/>
      <w:lvlText w:val=""/>
      <w:lvlJc w:val="left"/>
      <w:pPr>
        <w:tabs>
          <w:tab w:val="num" w:pos="2160"/>
        </w:tabs>
        <w:ind w:left="2160" w:hanging="360"/>
      </w:pPr>
      <w:rPr>
        <w:rFonts w:ascii="Wingdings 3" w:hAnsi="Wingdings 3" w:hint="default"/>
      </w:rPr>
    </w:lvl>
    <w:lvl w:ilvl="3" w:tplc="FABE074C" w:tentative="1">
      <w:start w:val="1"/>
      <w:numFmt w:val="bullet"/>
      <w:lvlText w:val=""/>
      <w:lvlJc w:val="left"/>
      <w:pPr>
        <w:tabs>
          <w:tab w:val="num" w:pos="2880"/>
        </w:tabs>
        <w:ind w:left="2880" w:hanging="360"/>
      </w:pPr>
      <w:rPr>
        <w:rFonts w:ascii="Wingdings 3" w:hAnsi="Wingdings 3" w:hint="default"/>
      </w:rPr>
    </w:lvl>
    <w:lvl w:ilvl="4" w:tplc="58E60160" w:tentative="1">
      <w:start w:val="1"/>
      <w:numFmt w:val="bullet"/>
      <w:lvlText w:val=""/>
      <w:lvlJc w:val="left"/>
      <w:pPr>
        <w:tabs>
          <w:tab w:val="num" w:pos="3600"/>
        </w:tabs>
        <w:ind w:left="3600" w:hanging="360"/>
      </w:pPr>
      <w:rPr>
        <w:rFonts w:ascii="Wingdings 3" w:hAnsi="Wingdings 3" w:hint="default"/>
      </w:rPr>
    </w:lvl>
    <w:lvl w:ilvl="5" w:tplc="14BA9BBA" w:tentative="1">
      <w:start w:val="1"/>
      <w:numFmt w:val="bullet"/>
      <w:lvlText w:val=""/>
      <w:lvlJc w:val="left"/>
      <w:pPr>
        <w:tabs>
          <w:tab w:val="num" w:pos="4320"/>
        </w:tabs>
        <w:ind w:left="4320" w:hanging="360"/>
      </w:pPr>
      <w:rPr>
        <w:rFonts w:ascii="Wingdings 3" w:hAnsi="Wingdings 3" w:hint="default"/>
      </w:rPr>
    </w:lvl>
    <w:lvl w:ilvl="6" w:tplc="A6988594" w:tentative="1">
      <w:start w:val="1"/>
      <w:numFmt w:val="bullet"/>
      <w:lvlText w:val=""/>
      <w:lvlJc w:val="left"/>
      <w:pPr>
        <w:tabs>
          <w:tab w:val="num" w:pos="5040"/>
        </w:tabs>
        <w:ind w:left="5040" w:hanging="360"/>
      </w:pPr>
      <w:rPr>
        <w:rFonts w:ascii="Wingdings 3" w:hAnsi="Wingdings 3" w:hint="default"/>
      </w:rPr>
    </w:lvl>
    <w:lvl w:ilvl="7" w:tplc="E7FC71DE" w:tentative="1">
      <w:start w:val="1"/>
      <w:numFmt w:val="bullet"/>
      <w:lvlText w:val=""/>
      <w:lvlJc w:val="left"/>
      <w:pPr>
        <w:tabs>
          <w:tab w:val="num" w:pos="5760"/>
        </w:tabs>
        <w:ind w:left="5760" w:hanging="360"/>
      </w:pPr>
      <w:rPr>
        <w:rFonts w:ascii="Wingdings 3" w:hAnsi="Wingdings 3" w:hint="default"/>
      </w:rPr>
    </w:lvl>
    <w:lvl w:ilvl="8" w:tplc="AE00E1E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4B941F5"/>
    <w:multiLevelType w:val="hybridMultilevel"/>
    <w:tmpl w:val="0D8E662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A753827"/>
    <w:multiLevelType w:val="hybridMultilevel"/>
    <w:tmpl w:val="F23EB5D2"/>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BB8209E"/>
    <w:multiLevelType w:val="hybridMultilevel"/>
    <w:tmpl w:val="782457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C200A"/>
    <w:multiLevelType w:val="hybridMultilevel"/>
    <w:tmpl w:val="B52CF2C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889526A"/>
    <w:multiLevelType w:val="hybridMultilevel"/>
    <w:tmpl w:val="F4CE15C2"/>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A1471CE"/>
    <w:multiLevelType w:val="hybridMultilevel"/>
    <w:tmpl w:val="951E1E34"/>
    <w:lvl w:ilvl="0" w:tplc="F7ECA1F0">
      <w:start w:val="1"/>
      <w:numFmt w:val="bullet"/>
      <w:lvlText w:val=""/>
      <w:lvlJc w:val="left"/>
      <w:pPr>
        <w:tabs>
          <w:tab w:val="num" w:pos="720"/>
        </w:tabs>
        <w:ind w:left="720" w:hanging="360"/>
      </w:pPr>
      <w:rPr>
        <w:rFonts w:ascii="Wingdings 3" w:hAnsi="Wingdings 3" w:hint="default"/>
      </w:rPr>
    </w:lvl>
    <w:lvl w:ilvl="1" w:tplc="DB1EABC0" w:tentative="1">
      <w:start w:val="1"/>
      <w:numFmt w:val="bullet"/>
      <w:lvlText w:val=""/>
      <w:lvlJc w:val="left"/>
      <w:pPr>
        <w:tabs>
          <w:tab w:val="num" w:pos="1440"/>
        </w:tabs>
        <w:ind w:left="1440" w:hanging="360"/>
      </w:pPr>
      <w:rPr>
        <w:rFonts w:ascii="Wingdings 3" w:hAnsi="Wingdings 3" w:hint="default"/>
      </w:rPr>
    </w:lvl>
    <w:lvl w:ilvl="2" w:tplc="926242A4" w:tentative="1">
      <w:start w:val="1"/>
      <w:numFmt w:val="bullet"/>
      <w:lvlText w:val=""/>
      <w:lvlJc w:val="left"/>
      <w:pPr>
        <w:tabs>
          <w:tab w:val="num" w:pos="2160"/>
        </w:tabs>
        <w:ind w:left="2160" w:hanging="360"/>
      </w:pPr>
      <w:rPr>
        <w:rFonts w:ascii="Wingdings 3" w:hAnsi="Wingdings 3" w:hint="default"/>
      </w:rPr>
    </w:lvl>
    <w:lvl w:ilvl="3" w:tplc="EB78114E" w:tentative="1">
      <w:start w:val="1"/>
      <w:numFmt w:val="bullet"/>
      <w:lvlText w:val=""/>
      <w:lvlJc w:val="left"/>
      <w:pPr>
        <w:tabs>
          <w:tab w:val="num" w:pos="2880"/>
        </w:tabs>
        <w:ind w:left="2880" w:hanging="360"/>
      </w:pPr>
      <w:rPr>
        <w:rFonts w:ascii="Wingdings 3" w:hAnsi="Wingdings 3" w:hint="default"/>
      </w:rPr>
    </w:lvl>
    <w:lvl w:ilvl="4" w:tplc="37ECA850" w:tentative="1">
      <w:start w:val="1"/>
      <w:numFmt w:val="bullet"/>
      <w:lvlText w:val=""/>
      <w:lvlJc w:val="left"/>
      <w:pPr>
        <w:tabs>
          <w:tab w:val="num" w:pos="3600"/>
        </w:tabs>
        <w:ind w:left="3600" w:hanging="360"/>
      </w:pPr>
      <w:rPr>
        <w:rFonts w:ascii="Wingdings 3" w:hAnsi="Wingdings 3" w:hint="default"/>
      </w:rPr>
    </w:lvl>
    <w:lvl w:ilvl="5" w:tplc="B9184B7E" w:tentative="1">
      <w:start w:val="1"/>
      <w:numFmt w:val="bullet"/>
      <w:lvlText w:val=""/>
      <w:lvlJc w:val="left"/>
      <w:pPr>
        <w:tabs>
          <w:tab w:val="num" w:pos="4320"/>
        </w:tabs>
        <w:ind w:left="4320" w:hanging="360"/>
      </w:pPr>
      <w:rPr>
        <w:rFonts w:ascii="Wingdings 3" w:hAnsi="Wingdings 3" w:hint="default"/>
      </w:rPr>
    </w:lvl>
    <w:lvl w:ilvl="6" w:tplc="7804B14C" w:tentative="1">
      <w:start w:val="1"/>
      <w:numFmt w:val="bullet"/>
      <w:lvlText w:val=""/>
      <w:lvlJc w:val="left"/>
      <w:pPr>
        <w:tabs>
          <w:tab w:val="num" w:pos="5040"/>
        </w:tabs>
        <w:ind w:left="5040" w:hanging="360"/>
      </w:pPr>
      <w:rPr>
        <w:rFonts w:ascii="Wingdings 3" w:hAnsi="Wingdings 3" w:hint="default"/>
      </w:rPr>
    </w:lvl>
    <w:lvl w:ilvl="7" w:tplc="22B02730" w:tentative="1">
      <w:start w:val="1"/>
      <w:numFmt w:val="bullet"/>
      <w:lvlText w:val=""/>
      <w:lvlJc w:val="left"/>
      <w:pPr>
        <w:tabs>
          <w:tab w:val="num" w:pos="5760"/>
        </w:tabs>
        <w:ind w:left="5760" w:hanging="360"/>
      </w:pPr>
      <w:rPr>
        <w:rFonts w:ascii="Wingdings 3" w:hAnsi="Wingdings 3" w:hint="default"/>
      </w:rPr>
    </w:lvl>
    <w:lvl w:ilvl="8" w:tplc="9E84D0CA"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B117619"/>
    <w:multiLevelType w:val="hybridMultilevel"/>
    <w:tmpl w:val="F324623C"/>
    <w:lvl w:ilvl="0" w:tplc="2C8AEF2E">
      <w:start w:val="1"/>
      <w:numFmt w:val="bullet"/>
      <w:lvlText w:val=""/>
      <w:lvlJc w:val="left"/>
      <w:pPr>
        <w:tabs>
          <w:tab w:val="num" w:pos="720"/>
        </w:tabs>
        <w:ind w:left="720" w:hanging="360"/>
      </w:pPr>
      <w:rPr>
        <w:rFonts w:ascii="Wingdings 3" w:hAnsi="Wingdings 3" w:hint="default"/>
      </w:rPr>
    </w:lvl>
    <w:lvl w:ilvl="1" w:tplc="663444BC">
      <w:start w:val="1"/>
      <w:numFmt w:val="bullet"/>
      <w:lvlText w:val=""/>
      <w:lvlJc w:val="left"/>
      <w:pPr>
        <w:tabs>
          <w:tab w:val="num" w:pos="1440"/>
        </w:tabs>
        <w:ind w:left="1440" w:hanging="360"/>
      </w:pPr>
      <w:rPr>
        <w:rFonts w:ascii="Wingdings 3" w:hAnsi="Wingdings 3" w:hint="default"/>
      </w:rPr>
    </w:lvl>
    <w:lvl w:ilvl="2" w:tplc="41D86C28" w:tentative="1">
      <w:start w:val="1"/>
      <w:numFmt w:val="bullet"/>
      <w:lvlText w:val=""/>
      <w:lvlJc w:val="left"/>
      <w:pPr>
        <w:tabs>
          <w:tab w:val="num" w:pos="2160"/>
        </w:tabs>
        <w:ind w:left="2160" w:hanging="360"/>
      </w:pPr>
      <w:rPr>
        <w:rFonts w:ascii="Wingdings 3" w:hAnsi="Wingdings 3" w:hint="default"/>
      </w:rPr>
    </w:lvl>
    <w:lvl w:ilvl="3" w:tplc="B6705A70" w:tentative="1">
      <w:start w:val="1"/>
      <w:numFmt w:val="bullet"/>
      <w:lvlText w:val=""/>
      <w:lvlJc w:val="left"/>
      <w:pPr>
        <w:tabs>
          <w:tab w:val="num" w:pos="2880"/>
        </w:tabs>
        <w:ind w:left="2880" w:hanging="360"/>
      </w:pPr>
      <w:rPr>
        <w:rFonts w:ascii="Wingdings 3" w:hAnsi="Wingdings 3" w:hint="default"/>
      </w:rPr>
    </w:lvl>
    <w:lvl w:ilvl="4" w:tplc="03DC780A" w:tentative="1">
      <w:start w:val="1"/>
      <w:numFmt w:val="bullet"/>
      <w:lvlText w:val=""/>
      <w:lvlJc w:val="left"/>
      <w:pPr>
        <w:tabs>
          <w:tab w:val="num" w:pos="3600"/>
        </w:tabs>
        <w:ind w:left="3600" w:hanging="360"/>
      </w:pPr>
      <w:rPr>
        <w:rFonts w:ascii="Wingdings 3" w:hAnsi="Wingdings 3" w:hint="default"/>
      </w:rPr>
    </w:lvl>
    <w:lvl w:ilvl="5" w:tplc="B3EA9FCC" w:tentative="1">
      <w:start w:val="1"/>
      <w:numFmt w:val="bullet"/>
      <w:lvlText w:val=""/>
      <w:lvlJc w:val="left"/>
      <w:pPr>
        <w:tabs>
          <w:tab w:val="num" w:pos="4320"/>
        </w:tabs>
        <w:ind w:left="4320" w:hanging="360"/>
      </w:pPr>
      <w:rPr>
        <w:rFonts w:ascii="Wingdings 3" w:hAnsi="Wingdings 3" w:hint="default"/>
      </w:rPr>
    </w:lvl>
    <w:lvl w:ilvl="6" w:tplc="C0B4517E" w:tentative="1">
      <w:start w:val="1"/>
      <w:numFmt w:val="bullet"/>
      <w:lvlText w:val=""/>
      <w:lvlJc w:val="left"/>
      <w:pPr>
        <w:tabs>
          <w:tab w:val="num" w:pos="5040"/>
        </w:tabs>
        <w:ind w:left="5040" w:hanging="360"/>
      </w:pPr>
      <w:rPr>
        <w:rFonts w:ascii="Wingdings 3" w:hAnsi="Wingdings 3" w:hint="default"/>
      </w:rPr>
    </w:lvl>
    <w:lvl w:ilvl="7" w:tplc="ACA268D0" w:tentative="1">
      <w:start w:val="1"/>
      <w:numFmt w:val="bullet"/>
      <w:lvlText w:val=""/>
      <w:lvlJc w:val="left"/>
      <w:pPr>
        <w:tabs>
          <w:tab w:val="num" w:pos="5760"/>
        </w:tabs>
        <w:ind w:left="5760" w:hanging="360"/>
      </w:pPr>
      <w:rPr>
        <w:rFonts w:ascii="Wingdings 3" w:hAnsi="Wingdings 3" w:hint="default"/>
      </w:rPr>
    </w:lvl>
    <w:lvl w:ilvl="8" w:tplc="8A0A25E6"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2FE6D48"/>
    <w:multiLevelType w:val="hybridMultilevel"/>
    <w:tmpl w:val="6BC4AFE4"/>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8AC5792"/>
    <w:multiLevelType w:val="hybridMultilevel"/>
    <w:tmpl w:val="588674DE"/>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69D13D98"/>
    <w:multiLevelType w:val="hybridMultilevel"/>
    <w:tmpl w:val="50D0B1F6"/>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B027D31"/>
    <w:multiLevelType w:val="hybridMultilevel"/>
    <w:tmpl w:val="3A261B8E"/>
    <w:lvl w:ilvl="0" w:tplc="92AE8734">
      <w:start w:val="1"/>
      <w:numFmt w:val="bullet"/>
      <w:lvlText w:val=""/>
      <w:lvlJc w:val="left"/>
      <w:pPr>
        <w:tabs>
          <w:tab w:val="num" w:pos="720"/>
        </w:tabs>
        <w:ind w:left="720" w:hanging="360"/>
      </w:pPr>
      <w:rPr>
        <w:rFonts w:ascii="Wingdings 3" w:hAnsi="Wingdings 3" w:hint="default"/>
      </w:rPr>
    </w:lvl>
    <w:lvl w:ilvl="1" w:tplc="75BC5094">
      <w:start w:val="1"/>
      <w:numFmt w:val="bullet"/>
      <w:lvlText w:val=""/>
      <w:lvlJc w:val="left"/>
      <w:pPr>
        <w:tabs>
          <w:tab w:val="num" w:pos="1440"/>
        </w:tabs>
        <w:ind w:left="1440" w:hanging="360"/>
      </w:pPr>
      <w:rPr>
        <w:rFonts w:ascii="Wingdings 3" w:hAnsi="Wingdings 3" w:hint="default"/>
      </w:rPr>
    </w:lvl>
    <w:lvl w:ilvl="2" w:tplc="A86CEB9A" w:tentative="1">
      <w:start w:val="1"/>
      <w:numFmt w:val="bullet"/>
      <w:lvlText w:val=""/>
      <w:lvlJc w:val="left"/>
      <w:pPr>
        <w:tabs>
          <w:tab w:val="num" w:pos="2160"/>
        </w:tabs>
        <w:ind w:left="2160" w:hanging="360"/>
      </w:pPr>
      <w:rPr>
        <w:rFonts w:ascii="Wingdings 3" w:hAnsi="Wingdings 3" w:hint="default"/>
      </w:rPr>
    </w:lvl>
    <w:lvl w:ilvl="3" w:tplc="25DAA076" w:tentative="1">
      <w:start w:val="1"/>
      <w:numFmt w:val="bullet"/>
      <w:lvlText w:val=""/>
      <w:lvlJc w:val="left"/>
      <w:pPr>
        <w:tabs>
          <w:tab w:val="num" w:pos="2880"/>
        </w:tabs>
        <w:ind w:left="2880" w:hanging="360"/>
      </w:pPr>
      <w:rPr>
        <w:rFonts w:ascii="Wingdings 3" w:hAnsi="Wingdings 3" w:hint="default"/>
      </w:rPr>
    </w:lvl>
    <w:lvl w:ilvl="4" w:tplc="748809C2" w:tentative="1">
      <w:start w:val="1"/>
      <w:numFmt w:val="bullet"/>
      <w:lvlText w:val=""/>
      <w:lvlJc w:val="left"/>
      <w:pPr>
        <w:tabs>
          <w:tab w:val="num" w:pos="3600"/>
        </w:tabs>
        <w:ind w:left="3600" w:hanging="360"/>
      </w:pPr>
      <w:rPr>
        <w:rFonts w:ascii="Wingdings 3" w:hAnsi="Wingdings 3" w:hint="default"/>
      </w:rPr>
    </w:lvl>
    <w:lvl w:ilvl="5" w:tplc="C8388D34" w:tentative="1">
      <w:start w:val="1"/>
      <w:numFmt w:val="bullet"/>
      <w:lvlText w:val=""/>
      <w:lvlJc w:val="left"/>
      <w:pPr>
        <w:tabs>
          <w:tab w:val="num" w:pos="4320"/>
        </w:tabs>
        <w:ind w:left="4320" w:hanging="360"/>
      </w:pPr>
      <w:rPr>
        <w:rFonts w:ascii="Wingdings 3" w:hAnsi="Wingdings 3" w:hint="default"/>
      </w:rPr>
    </w:lvl>
    <w:lvl w:ilvl="6" w:tplc="ABEE4C52" w:tentative="1">
      <w:start w:val="1"/>
      <w:numFmt w:val="bullet"/>
      <w:lvlText w:val=""/>
      <w:lvlJc w:val="left"/>
      <w:pPr>
        <w:tabs>
          <w:tab w:val="num" w:pos="5040"/>
        </w:tabs>
        <w:ind w:left="5040" w:hanging="360"/>
      </w:pPr>
      <w:rPr>
        <w:rFonts w:ascii="Wingdings 3" w:hAnsi="Wingdings 3" w:hint="default"/>
      </w:rPr>
    </w:lvl>
    <w:lvl w:ilvl="7" w:tplc="4992BD38" w:tentative="1">
      <w:start w:val="1"/>
      <w:numFmt w:val="bullet"/>
      <w:lvlText w:val=""/>
      <w:lvlJc w:val="left"/>
      <w:pPr>
        <w:tabs>
          <w:tab w:val="num" w:pos="5760"/>
        </w:tabs>
        <w:ind w:left="5760" w:hanging="360"/>
      </w:pPr>
      <w:rPr>
        <w:rFonts w:ascii="Wingdings 3" w:hAnsi="Wingdings 3" w:hint="default"/>
      </w:rPr>
    </w:lvl>
    <w:lvl w:ilvl="8" w:tplc="AAF035E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C985385"/>
    <w:multiLevelType w:val="hybridMultilevel"/>
    <w:tmpl w:val="D870CF2C"/>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6D4F4AF1"/>
    <w:multiLevelType w:val="hybridMultilevel"/>
    <w:tmpl w:val="A7B0743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10B0BA7"/>
    <w:multiLevelType w:val="hybridMultilevel"/>
    <w:tmpl w:val="772AE15C"/>
    <w:lvl w:ilvl="0" w:tplc="24E84DBC">
      <w:start w:val="1"/>
      <w:numFmt w:val="bullet"/>
      <w:lvlText w:val=""/>
      <w:lvlJc w:val="left"/>
      <w:pPr>
        <w:tabs>
          <w:tab w:val="num" w:pos="720"/>
        </w:tabs>
        <w:ind w:left="720" w:hanging="360"/>
      </w:pPr>
      <w:rPr>
        <w:rFonts w:ascii="Wingdings 3" w:hAnsi="Wingdings 3" w:hint="default"/>
      </w:rPr>
    </w:lvl>
    <w:lvl w:ilvl="1" w:tplc="B4BC13AA" w:tentative="1">
      <w:start w:val="1"/>
      <w:numFmt w:val="bullet"/>
      <w:lvlText w:val=""/>
      <w:lvlJc w:val="left"/>
      <w:pPr>
        <w:tabs>
          <w:tab w:val="num" w:pos="1440"/>
        </w:tabs>
        <w:ind w:left="1440" w:hanging="360"/>
      </w:pPr>
      <w:rPr>
        <w:rFonts w:ascii="Wingdings 3" w:hAnsi="Wingdings 3" w:hint="default"/>
      </w:rPr>
    </w:lvl>
    <w:lvl w:ilvl="2" w:tplc="A984CA92" w:tentative="1">
      <w:start w:val="1"/>
      <w:numFmt w:val="bullet"/>
      <w:lvlText w:val=""/>
      <w:lvlJc w:val="left"/>
      <w:pPr>
        <w:tabs>
          <w:tab w:val="num" w:pos="2160"/>
        </w:tabs>
        <w:ind w:left="2160" w:hanging="360"/>
      </w:pPr>
      <w:rPr>
        <w:rFonts w:ascii="Wingdings 3" w:hAnsi="Wingdings 3" w:hint="default"/>
      </w:rPr>
    </w:lvl>
    <w:lvl w:ilvl="3" w:tplc="EADA5F56" w:tentative="1">
      <w:start w:val="1"/>
      <w:numFmt w:val="bullet"/>
      <w:lvlText w:val=""/>
      <w:lvlJc w:val="left"/>
      <w:pPr>
        <w:tabs>
          <w:tab w:val="num" w:pos="2880"/>
        </w:tabs>
        <w:ind w:left="2880" w:hanging="360"/>
      </w:pPr>
      <w:rPr>
        <w:rFonts w:ascii="Wingdings 3" w:hAnsi="Wingdings 3" w:hint="default"/>
      </w:rPr>
    </w:lvl>
    <w:lvl w:ilvl="4" w:tplc="C944F020" w:tentative="1">
      <w:start w:val="1"/>
      <w:numFmt w:val="bullet"/>
      <w:lvlText w:val=""/>
      <w:lvlJc w:val="left"/>
      <w:pPr>
        <w:tabs>
          <w:tab w:val="num" w:pos="3600"/>
        </w:tabs>
        <w:ind w:left="3600" w:hanging="360"/>
      </w:pPr>
      <w:rPr>
        <w:rFonts w:ascii="Wingdings 3" w:hAnsi="Wingdings 3" w:hint="default"/>
      </w:rPr>
    </w:lvl>
    <w:lvl w:ilvl="5" w:tplc="9E22F6EC" w:tentative="1">
      <w:start w:val="1"/>
      <w:numFmt w:val="bullet"/>
      <w:lvlText w:val=""/>
      <w:lvlJc w:val="left"/>
      <w:pPr>
        <w:tabs>
          <w:tab w:val="num" w:pos="4320"/>
        </w:tabs>
        <w:ind w:left="4320" w:hanging="360"/>
      </w:pPr>
      <w:rPr>
        <w:rFonts w:ascii="Wingdings 3" w:hAnsi="Wingdings 3" w:hint="default"/>
      </w:rPr>
    </w:lvl>
    <w:lvl w:ilvl="6" w:tplc="4E6ACF6C" w:tentative="1">
      <w:start w:val="1"/>
      <w:numFmt w:val="bullet"/>
      <w:lvlText w:val=""/>
      <w:lvlJc w:val="left"/>
      <w:pPr>
        <w:tabs>
          <w:tab w:val="num" w:pos="5040"/>
        </w:tabs>
        <w:ind w:left="5040" w:hanging="360"/>
      </w:pPr>
      <w:rPr>
        <w:rFonts w:ascii="Wingdings 3" w:hAnsi="Wingdings 3" w:hint="default"/>
      </w:rPr>
    </w:lvl>
    <w:lvl w:ilvl="7" w:tplc="0CA4492A" w:tentative="1">
      <w:start w:val="1"/>
      <w:numFmt w:val="bullet"/>
      <w:lvlText w:val=""/>
      <w:lvlJc w:val="left"/>
      <w:pPr>
        <w:tabs>
          <w:tab w:val="num" w:pos="5760"/>
        </w:tabs>
        <w:ind w:left="5760" w:hanging="360"/>
      </w:pPr>
      <w:rPr>
        <w:rFonts w:ascii="Wingdings 3" w:hAnsi="Wingdings 3" w:hint="default"/>
      </w:rPr>
    </w:lvl>
    <w:lvl w:ilvl="8" w:tplc="30581EC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50D46B2"/>
    <w:multiLevelType w:val="hybridMultilevel"/>
    <w:tmpl w:val="C784C14A"/>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B29238E"/>
    <w:multiLevelType w:val="hybridMultilevel"/>
    <w:tmpl w:val="6D1EAC88"/>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C5B7289"/>
    <w:multiLevelType w:val="hybridMultilevel"/>
    <w:tmpl w:val="837214F4"/>
    <w:lvl w:ilvl="0" w:tplc="24E84DBC">
      <w:start w:val="1"/>
      <w:numFmt w:val="bullet"/>
      <w:lvlText w:val=""/>
      <w:lvlJc w:val="left"/>
      <w:pPr>
        <w:ind w:left="720" w:hanging="360"/>
      </w:pPr>
      <w:rPr>
        <w:rFonts w:ascii="Wingdings 3" w:hAnsi="Wingdings 3"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9"/>
  </w:num>
  <w:num w:numId="4">
    <w:abstractNumId w:val="15"/>
  </w:num>
  <w:num w:numId="5">
    <w:abstractNumId w:val="14"/>
  </w:num>
  <w:num w:numId="6">
    <w:abstractNumId w:val="3"/>
  </w:num>
  <w:num w:numId="7">
    <w:abstractNumId w:val="20"/>
  </w:num>
  <w:num w:numId="8">
    <w:abstractNumId w:val="0"/>
  </w:num>
  <w:num w:numId="9">
    <w:abstractNumId w:val="27"/>
  </w:num>
  <w:num w:numId="10">
    <w:abstractNumId w:val="24"/>
  </w:num>
  <w:num w:numId="11">
    <w:abstractNumId w:val="23"/>
  </w:num>
  <w:num w:numId="12">
    <w:abstractNumId w:val="2"/>
  </w:num>
  <w:num w:numId="13">
    <w:abstractNumId w:val="18"/>
  </w:num>
  <w:num w:numId="14">
    <w:abstractNumId w:val="10"/>
  </w:num>
  <w:num w:numId="15">
    <w:abstractNumId w:val="22"/>
  </w:num>
  <w:num w:numId="16">
    <w:abstractNumId w:val="25"/>
  </w:num>
  <w:num w:numId="17">
    <w:abstractNumId w:val="1"/>
  </w:num>
  <w:num w:numId="18">
    <w:abstractNumId w:val="17"/>
  </w:num>
  <w:num w:numId="19">
    <w:abstractNumId w:val="16"/>
  </w:num>
  <w:num w:numId="20">
    <w:abstractNumId w:val="29"/>
  </w:num>
  <w:num w:numId="21">
    <w:abstractNumId w:val="12"/>
  </w:num>
  <w:num w:numId="22">
    <w:abstractNumId w:val="4"/>
  </w:num>
  <w:num w:numId="23">
    <w:abstractNumId w:val="5"/>
  </w:num>
  <w:num w:numId="24">
    <w:abstractNumId w:val="21"/>
  </w:num>
  <w:num w:numId="25">
    <w:abstractNumId w:val="11"/>
  </w:num>
  <w:num w:numId="26">
    <w:abstractNumId w:val="6"/>
  </w:num>
  <w:num w:numId="27">
    <w:abstractNumId w:val="8"/>
  </w:num>
  <w:num w:numId="28">
    <w:abstractNumId w:val="13"/>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94"/>
    <w:rsid w:val="000045F8"/>
    <w:rsid w:val="00014F70"/>
    <w:rsid w:val="000304E3"/>
    <w:rsid w:val="00034937"/>
    <w:rsid w:val="000541CE"/>
    <w:rsid w:val="000713E4"/>
    <w:rsid w:val="00073CF9"/>
    <w:rsid w:val="00081DDD"/>
    <w:rsid w:val="000914B7"/>
    <w:rsid w:val="000B6A8D"/>
    <w:rsid w:val="000B6ADC"/>
    <w:rsid w:val="000C2D65"/>
    <w:rsid w:val="000E4269"/>
    <w:rsid w:val="000E4565"/>
    <w:rsid w:val="000E467C"/>
    <w:rsid w:val="000F0BF7"/>
    <w:rsid w:val="000F0FF0"/>
    <w:rsid w:val="000F31A9"/>
    <w:rsid w:val="00142822"/>
    <w:rsid w:val="00145CFC"/>
    <w:rsid w:val="00173CDD"/>
    <w:rsid w:val="00185D30"/>
    <w:rsid w:val="00193DC1"/>
    <w:rsid w:val="001D494E"/>
    <w:rsid w:val="001D6D6E"/>
    <w:rsid w:val="00217B6A"/>
    <w:rsid w:val="00226447"/>
    <w:rsid w:val="00226C7B"/>
    <w:rsid w:val="002518FA"/>
    <w:rsid w:val="00290D56"/>
    <w:rsid w:val="002A27E1"/>
    <w:rsid w:val="002B2A71"/>
    <w:rsid w:val="002B534C"/>
    <w:rsid w:val="002C4879"/>
    <w:rsid w:val="002D117D"/>
    <w:rsid w:val="002D6EFD"/>
    <w:rsid w:val="002E1411"/>
    <w:rsid w:val="002E6078"/>
    <w:rsid w:val="002F0037"/>
    <w:rsid w:val="003003CC"/>
    <w:rsid w:val="00301746"/>
    <w:rsid w:val="00313719"/>
    <w:rsid w:val="0032785C"/>
    <w:rsid w:val="00335E2E"/>
    <w:rsid w:val="00343C62"/>
    <w:rsid w:val="003663FE"/>
    <w:rsid w:val="00366E19"/>
    <w:rsid w:val="00372B6F"/>
    <w:rsid w:val="003869D6"/>
    <w:rsid w:val="003A116C"/>
    <w:rsid w:val="003B34BF"/>
    <w:rsid w:val="003D565F"/>
    <w:rsid w:val="003E09F9"/>
    <w:rsid w:val="003E5075"/>
    <w:rsid w:val="003F12AD"/>
    <w:rsid w:val="00407A6D"/>
    <w:rsid w:val="004266DF"/>
    <w:rsid w:val="00427DB2"/>
    <w:rsid w:val="0043148E"/>
    <w:rsid w:val="004456D9"/>
    <w:rsid w:val="004515EC"/>
    <w:rsid w:val="004942A1"/>
    <w:rsid w:val="00495325"/>
    <w:rsid w:val="004A369E"/>
    <w:rsid w:val="004D23F5"/>
    <w:rsid w:val="004F135A"/>
    <w:rsid w:val="005020A3"/>
    <w:rsid w:val="00513628"/>
    <w:rsid w:val="00517239"/>
    <w:rsid w:val="00517D3D"/>
    <w:rsid w:val="0052517F"/>
    <w:rsid w:val="00580C72"/>
    <w:rsid w:val="00585914"/>
    <w:rsid w:val="00587D3E"/>
    <w:rsid w:val="00592697"/>
    <w:rsid w:val="005C04A9"/>
    <w:rsid w:val="005E5BAE"/>
    <w:rsid w:val="00601A3B"/>
    <w:rsid w:val="0060333E"/>
    <w:rsid w:val="00622042"/>
    <w:rsid w:val="0062283D"/>
    <w:rsid w:val="00632457"/>
    <w:rsid w:val="006457A6"/>
    <w:rsid w:val="006476F9"/>
    <w:rsid w:val="006525CA"/>
    <w:rsid w:val="00653E46"/>
    <w:rsid w:val="0067018E"/>
    <w:rsid w:val="006841D5"/>
    <w:rsid w:val="00690BA4"/>
    <w:rsid w:val="006A0EB2"/>
    <w:rsid w:val="006A64A4"/>
    <w:rsid w:val="006A72AA"/>
    <w:rsid w:val="006B5F2C"/>
    <w:rsid w:val="006C438B"/>
    <w:rsid w:val="006C4BD9"/>
    <w:rsid w:val="006D2FBD"/>
    <w:rsid w:val="006D4716"/>
    <w:rsid w:val="006E227B"/>
    <w:rsid w:val="006F0C6A"/>
    <w:rsid w:val="006F2057"/>
    <w:rsid w:val="0071091A"/>
    <w:rsid w:val="00717589"/>
    <w:rsid w:val="00733052"/>
    <w:rsid w:val="00741572"/>
    <w:rsid w:val="0075312E"/>
    <w:rsid w:val="00753D87"/>
    <w:rsid w:val="00761565"/>
    <w:rsid w:val="00787F27"/>
    <w:rsid w:val="007973A0"/>
    <w:rsid w:val="007A16DF"/>
    <w:rsid w:val="007A2482"/>
    <w:rsid w:val="007C7BA4"/>
    <w:rsid w:val="007F04B8"/>
    <w:rsid w:val="00806E4F"/>
    <w:rsid w:val="00821702"/>
    <w:rsid w:val="00832B8C"/>
    <w:rsid w:val="00847ABB"/>
    <w:rsid w:val="00861450"/>
    <w:rsid w:val="0086487B"/>
    <w:rsid w:val="00872A94"/>
    <w:rsid w:val="00885EC4"/>
    <w:rsid w:val="0089062F"/>
    <w:rsid w:val="008B33FC"/>
    <w:rsid w:val="008C0557"/>
    <w:rsid w:val="008C66B6"/>
    <w:rsid w:val="008D4AE6"/>
    <w:rsid w:val="008D5FCC"/>
    <w:rsid w:val="008D6574"/>
    <w:rsid w:val="008F69E7"/>
    <w:rsid w:val="00914042"/>
    <w:rsid w:val="00925AFD"/>
    <w:rsid w:val="009420C8"/>
    <w:rsid w:val="00952467"/>
    <w:rsid w:val="00972F37"/>
    <w:rsid w:val="00977C3D"/>
    <w:rsid w:val="009A6061"/>
    <w:rsid w:val="009B0141"/>
    <w:rsid w:val="009B32E2"/>
    <w:rsid w:val="009B46DC"/>
    <w:rsid w:val="009C7500"/>
    <w:rsid w:val="009C7FF7"/>
    <w:rsid w:val="009D403B"/>
    <w:rsid w:val="009E0756"/>
    <w:rsid w:val="009F4140"/>
    <w:rsid w:val="009F7494"/>
    <w:rsid w:val="00A00B06"/>
    <w:rsid w:val="00A03ABC"/>
    <w:rsid w:val="00A077DD"/>
    <w:rsid w:val="00A216C2"/>
    <w:rsid w:val="00A3445B"/>
    <w:rsid w:val="00A4672A"/>
    <w:rsid w:val="00A467CA"/>
    <w:rsid w:val="00A50DA0"/>
    <w:rsid w:val="00A52809"/>
    <w:rsid w:val="00A56D9A"/>
    <w:rsid w:val="00A6054D"/>
    <w:rsid w:val="00A71652"/>
    <w:rsid w:val="00A8529E"/>
    <w:rsid w:val="00AA20C1"/>
    <w:rsid w:val="00AA6907"/>
    <w:rsid w:val="00AB2526"/>
    <w:rsid w:val="00AC34CB"/>
    <w:rsid w:val="00AD3B83"/>
    <w:rsid w:val="00AE438C"/>
    <w:rsid w:val="00B05B29"/>
    <w:rsid w:val="00B73B10"/>
    <w:rsid w:val="00B836D8"/>
    <w:rsid w:val="00B93CB6"/>
    <w:rsid w:val="00BB2D70"/>
    <w:rsid w:val="00BB3E4B"/>
    <w:rsid w:val="00BB4C29"/>
    <w:rsid w:val="00BC50BF"/>
    <w:rsid w:val="00BC5992"/>
    <w:rsid w:val="00BD1558"/>
    <w:rsid w:val="00BD29A2"/>
    <w:rsid w:val="00BE257B"/>
    <w:rsid w:val="00BE2E87"/>
    <w:rsid w:val="00BE7051"/>
    <w:rsid w:val="00BF0D37"/>
    <w:rsid w:val="00C03066"/>
    <w:rsid w:val="00C067A6"/>
    <w:rsid w:val="00C0785F"/>
    <w:rsid w:val="00C07FD0"/>
    <w:rsid w:val="00C309EF"/>
    <w:rsid w:val="00C32209"/>
    <w:rsid w:val="00C33ACE"/>
    <w:rsid w:val="00C37AA6"/>
    <w:rsid w:val="00C45A5C"/>
    <w:rsid w:val="00C6484A"/>
    <w:rsid w:val="00C67EC9"/>
    <w:rsid w:val="00C7051E"/>
    <w:rsid w:val="00C7646F"/>
    <w:rsid w:val="00C77747"/>
    <w:rsid w:val="00C80813"/>
    <w:rsid w:val="00C84066"/>
    <w:rsid w:val="00C95C5B"/>
    <w:rsid w:val="00CA29D4"/>
    <w:rsid w:val="00CC1FC4"/>
    <w:rsid w:val="00CC4330"/>
    <w:rsid w:val="00CD2E0F"/>
    <w:rsid w:val="00CD425D"/>
    <w:rsid w:val="00CE22BF"/>
    <w:rsid w:val="00CF598B"/>
    <w:rsid w:val="00D00864"/>
    <w:rsid w:val="00D22DE8"/>
    <w:rsid w:val="00D24144"/>
    <w:rsid w:val="00D34AE2"/>
    <w:rsid w:val="00D622BB"/>
    <w:rsid w:val="00D64F8E"/>
    <w:rsid w:val="00D654C2"/>
    <w:rsid w:val="00D66113"/>
    <w:rsid w:val="00D66545"/>
    <w:rsid w:val="00D81C4C"/>
    <w:rsid w:val="00D826AA"/>
    <w:rsid w:val="00D923AD"/>
    <w:rsid w:val="00DB7809"/>
    <w:rsid w:val="00E019A5"/>
    <w:rsid w:val="00E0633E"/>
    <w:rsid w:val="00E14BEA"/>
    <w:rsid w:val="00E230DD"/>
    <w:rsid w:val="00E335B2"/>
    <w:rsid w:val="00E52AB7"/>
    <w:rsid w:val="00E53B41"/>
    <w:rsid w:val="00E5446D"/>
    <w:rsid w:val="00E544F7"/>
    <w:rsid w:val="00E64D71"/>
    <w:rsid w:val="00E70884"/>
    <w:rsid w:val="00E778E2"/>
    <w:rsid w:val="00E93AF3"/>
    <w:rsid w:val="00EA40FF"/>
    <w:rsid w:val="00EA4E60"/>
    <w:rsid w:val="00EB6593"/>
    <w:rsid w:val="00ED32D0"/>
    <w:rsid w:val="00EF231C"/>
    <w:rsid w:val="00EF77A3"/>
    <w:rsid w:val="00F0615F"/>
    <w:rsid w:val="00F33AC4"/>
    <w:rsid w:val="00F3578F"/>
    <w:rsid w:val="00F45E19"/>
    <w:rsid w:val="00F47549"/>
    <w:rsid w:val="00F514C2"/>
    <w:rsid w:val="00F55113"/>
    <w:rsid w:val="00F643EE"/>
    <w:rsid w:val="00F847A0"/>
    <w:rsid w:val="00F92655"/>
    <w:rsid w:val="00FA2AE5"/>
    <w:rsid w:val="00FB62D6"/>
    <w:rsid w:val="00FB62D8"/>
    <w:rsid w:val="00FB7E5F"/>
    <w:rsid w:val="00FC1252"/>
    <w:rsid w:val="00FC47E2"/>
    <w:rsid w:val="00FD14BC"/>
    <w:rsid w:val="00FD5CE7"/>
    <w:rsid w:val="00FE0324"/>
    <w:rsid w:val="00FE4522"/>
    <w:rsid w:val="00FF1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8A0A"/>
  <w15:chartTrackingRefBased/>
  <w15:docId w15:val="{D6C4AE1D-DA15-472F-A2B7-CA76BF5F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4BD9"/>
    <w:pPr>
      <w:ind w:left="720"/>
      <w:contextualSpacing/>
    </w:pPr>
  </w:style>
  <w:style w:type="character" w:styleId="Hipervnculo">
    <w:name w:val="Hyperlink"/>
    <w:basedOn w:val="Fuentedeprrafopredeter"/>
    <w:uiPriority w:val="99"/>
    <w:semiHidden/>
    <w:unhideWhenUsed/>
    <w:rsid w:val="002E1411"/>
    <w:rPr>
      <w:color w:val="0000FF"/>
      <w:u w:val="single"/>
    </w:rPr>
  </w:style>
  <w:style w:type="paragraph" w:styleId="Textonotapie">
    <w:name w:val="footnote text"/>
    <w:basedOn w:val="Normal"/>
    <w:link w:val="TextonotapieCar"/>
    <w:uiPriority w:val="99"/>
    <w:unhideWhenUsed/>
    <w:rsid w:val="002E1411"/>
    <w:pPr>
      <w:spacing w:after="0" w:line="240" w:lineRule="auto"/>
    </w:pPr>
    <w:rPr>
      <w:sz w:val="20"/>
      <w:szCs w:val="20"/>
    </w:rPr>
  </w:style>
  <w:style w:type="character" w:customStyle="1" w:styleId="TextonotapieCar">
    <w:name w:val="Texto nota pie Car"/>
    <w:basedOn w:val="Fuentedeprrafopredeter"/>
    <w:link w:val="Textonotapie"/>
    <w:uiPriority w:val="99"/>
    <w:rsid w:val="002E1411"/>
    <w:rPr>
      <w:sz w:val="20"/>
      <w:szCs w:val="20"/>
    </w:rPr>
  </w:style>
  <w:style w:type="character" w:styleId="Hipervnculovisitado">
    <w:name w:val="FollowedHyperlink"/>
    <w:basedOn w:val="Fuentedeprrafopredeter"/>
    <w:uiPriority w:val="99"/>
    <w:semiHidden/>
    <w:unhideWhenUsed/>
    <w:rsid w:val="002E1411"/>
    <w:rPr>
      <w:color w:val="954F72" w:themeColor="followedHyperlink"/>
      <w:u w:val="single"/>
    </w:rPr>
  </w:style>
  <w:style w:type="character" w:styleId="Refdenotaalpie">
    <w:name w:val="footnote reference"/>
    <w:basedOn w:val="Fuentedeprrafopredeter"/>
    <w:uiPriority w:val="99"/>
    <w:semiHidden/>
    <w:unhideWhenUsed/>
    <w:rsid w:val="00301746"/>
    <w:rPr>
      <w:vertAlign w:val="superscript"/>
    </w:rPr>
  </w:style>
  <w:style w:type="paragraph" w:styleId="Piedepgina">
    <w:name w:val="footer"/>
    <w:basedOn w:val="Normal"/>
    <w:link w:val="PiedepginaCar"/>
    <w:uiPriority w:val="99"/>
    <w:semiHidden/>
    <w:unhideWhenUsed/>
    <w:rsid w:val="003017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01746"/>
  </w:style>
  <w:style w:type="paragraph" w:styleId="NormalWeb">
    <w:name w:val="Normal (Web)"/>
    <w:basedOn w:val="Normal"/>
    <w:uiPriority w:val="99"/>
    <w:semiHidden/>
    <w:unhideWhenUsed/>
    <w:rsid w:val="00034937"/>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table" w:styleId="Tablaconcuadrcula">
    <w:name w:val="Table Grid"/>
    <w:basedOn w:val="Tablanormal"/>
    <w:uiPriority w:val="39"/>
    <w:rsid w:val="0005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7593">
      <w:bodyDiv w:val="1"/>
      <w:marLeft w:val="0"/>
      <w:marRight w:val="0"/>
      <w:marTop w:val="0"/>
      <w:marBottom w:val="0"/>
      <w:divBdr>
        <w:top w:val="none" w:sz="0" w:space="0" w:color="auto"/>
        <w:left w:val="none" w:sz="0" w:space="0" w:color="auto"/>
        <w:bottom w:val="none" w:sz="0" w:space="0" w:color="auto"/>
        <w:right w:val="none" w:sz="0" w:space="0" w:color="auto"/>
      </w:divBdr>
    </w:div>
    <w:div w:id="249774892">
      <w:bodyDiv w:val="1"/>
      <w:marLeft w:val="0"/>
      <w:marRight w:val="0"/>
      <w:marTop w:val="0"/>
      <w:marBottom w:val="0"/>
      <w:divBdr>
        <w:top w:val="none" w:sz="0" w:space="0" w:color="auto"/>
        <w:left w:val="none" w:sz="0" w:space="0" w:color="auto"/>
        <w:bottom w:val="none" w:sz="0" w:space="0" w:color="auto"/>
        <w:right w:val="none" w:sz="0" w:space="0" w:color="auto"/>
      </w:divBdr>
    </w:div>
    <w:div w:id="380908264">
      <w:bodyDiv w:val="1"/>
      <w:marLeft w:val="0"/>
      <w:marRight w:val="0"/>
      <w:marTop w:val="0"/>
      <w:marBottom w:val="0"/>
      <w:divBdr>
        <w:top w:val="none" w:sz="0" w:space="0" w:color="auto"/>
        <w:left w:val="none" w:sz="0" w:space="0" w:color="auto"/>
        <w:bottom w:val="none" w:sz="0" w:space="0" w:color="auto"/>
        <w:right w:val="none" w:sz="0" w:space="0" w:color="auto"/>
      </w:divBdr>
      <w:divsChild>
        <w:div w:id="1160002507">
          <w:marLeft w:val="547"/>
          <w:marRight w:val="0"/>
          <w:marTop w:val="200"/>
          <w:marBottom w:val="0"/>
          <w:divBdr>
            <w:top w:val="none" w:sz="0" w:space="0" w:color="auto"/>
            <w:left w:val="none" w:sz="0" w:space="0" w:color="auto"/>
            <w:bottom w:val="none" w:sz="0" w:space="0" w:color="auto"/>
            <w:right w:val="none" w:sz="0" w:space="0" w:color="auto"/>
          </w:divBdr>
        </w:div>
        <w:div w:id="1993437613">
          <w:marLeft w:val="547"/>
          <w:marRight w:val="0"/>
          <w:marTop w:val="200"/>
          <w:marBottom w:val="0"/>
          <w:divBdr>
            <w:top w:val="none" w:sz="0" w:space="0" w:color="auto"/>
            <w:left w:val="none" w:sz="0" w:space="0" w:color="auto"/>
            <w:bottom w:val="none" w:sz="0" w:space="0" w:color="auto"/>
            <w:right w:val="none" w:sz="0" w:space="0" w:color="auto"/>
          </w:divBdr>
        </w:div>
      </w:divsChild>
    </w:div>
    <w:div w:id="575168800">
      <w:bodyDiv w:val="1"/>
      <w:marLeft w:val="0"/>
      <w:marRight w:val="0"/>
      <w:marTop w:val="0"/>
      <w:marBottom w:val="0"/>
      <w:divBdr>
        <w:top w:val="none" w:sz="0" w:space="0" w:color="auto"/>
        <w:left w:val="none" w:sz="0" w:space="0" w:color="auto"/>
        <w:bottom w:val="none" w:sz="0" w:space="0" w:color="auto"/>
        <w:right w:val="none" w:sz="0" w:space="0" w:color="auto"/>
      </w:divBdr>
    </w:div>
    <w:div w:id="625889212">
      <w:bodyDiv w:val="1"/>
      <w:marLeft w:val="0"/>
      <w:marRight w:val="0"/>
      <w:marTop w:val="0"/>
      <w:marBottom w:val="0"/>
      <w:divBdr>
        <w:top w:val="none" w:sz="0" w:space="0" w:color="auto"/>
        <w:left w:val="none" w:sz="0" w:space="0" w:color="auto"/>
        <w:bottom w:val="none" w:sz="0" w:space="0" w:color="auto"/>
        <w:right w:val="none" w:sz="0" w:space="0" w:color="auto"/>
      </w:divBdr>
    </w:div>
    <w:div w:id="796990020">
      <w:bodyDiv w:val="1"/>
      <w:marLeft w:val="0"/>
      <w:marRight w:val="0"/>
      <w:marTop w:val="0"/>
      <w:marBottom w:val="0"/>
      <w:divBdr>
        <w:top w:val="none" w:sz="0" w:space="0" w:color="auto"/>
        <w:left w:val="none" w:sz="0" w:space="0" w:color="auto"/>
        <w:bottom w:val="none" w:sz="0" w:space="0" w:color="auto"/>
        <w:right w:val="none" w:sz="0" w:space="0" w:color="auto"/>
      </w:divBdr>
      <w:divsChild>
        <w:div w:id="1101529940">
          <w:marLeft w:val="547"/>
          <w:marRight w:val="0"/>
          <w:marTop w:val="200"/>
          <w:marBottom w:val="0"/>
          <w:divBdr>
            <w:top w:val="none" w:sz="0" w:space="0" w:color="auto"/>
            <w:left w:val="none" w:sz="0" w:space="0" w:color="auto"/>
            <w:bottom w:val="none" w:sz="0" w:space="0" w:color="auto"/>
            <w:right w:val="none" w:sz="0" w:space="0" w:color="auto"/>
          </w:divBdr>
        </w:div>
      </w:divsChild>
    </w:div>
    <w:div w:id="896165963">
      <w:bodyDiv w:val="1"/>
      <w:marLeft w:val="0"/>
      <w:marRight w:val="0"/>
      <w:marTop w:val="0"/>
      <w:marBottom w:val="0"/>
      <w:divBdr>
        <w:top w:val="none" w:sz="0" w:space="0" w:color="auto"/>
        <w:left w:val="none" w:sz="0" w:space="0" w:color="auto"/>
        <w:bottom w:val="none" w:sz="0" w:space="0" w:color="auto"/>
        <w:right w:val="none" w:sz="0" w:space="0" w:color="auto"/>
      </w:divBdr>
    </w:div>
    <w:div w:id="1095859230">
      <w:bodyDiv w:val="1"/>
      <w:marLeft w:val="0"/>
      <w:marRight w:val="0"/>
      <w:marTop w:val="0"/>
      <w:marBottom w:val="0"/>
      <w:divBdr>
        <w:top w:val="none" w:sz="0" w:space="0" w:color="auto"/>
        <w:left w:val="none" w:sz="0" w:space="0" w:color="auto"/>
        <w:bottom w:val="none" w:sz="0" w:space="0" w:color="auto"/>
        <w:right w:val="none" w:sz="0" w:space="0" w:color="auto"/>
      </w:divBdr>
    </w:div>
    <w:div w:id="1197695094">
      <w:bodyDiv w:val="1"/>
      <w:marLeft w:val="0"/>
      <w:marRight w:val="0"/>
      <w:marTop w:val="0"/>
      <w:marBottom w:val="0"/>
      <w:divBdr>
        <w:top w:val="none" w:sz="0" w:space="0" w:color="auto"/>
        <w:left w:val="none" w:sz="0" w:space="0" w:color="auto"/>
        <w:bottom w:val="none" w:sz="0" w:space="0" w:color="auto"/>
        <w:right w:val="none" w:sz="0" w:space="0" w:color="auto"/>
      </w:divBdr>
    </w:div>
    <w:div w:id="1268002734">
      <w:bodyDiv w:val="1"/>
      <w:marLeft w:val="0"/>
      <w:marRight w:val="0"/>
      <w:marTop w:val="0"/>
      <w:marBottom w:val="0"/>
      <w:divBdr>
        <w:top w:val="none" w:sz="0" w:space="0" w:color="auto"/>
        <w:left w:val="none" w:sz="0" w:space="0" w:color="auto"/>
        <w:bottom w:val="none" w:sz="0" w:space="0" w:color="auto"/>
        <w:right w:val="none" w:sz="0" w:space="0" w:color="auto"/>
      </w:divBdr>
    </w:div>
    <w:div w:id="1298951084">
      <w:bodyDiv w:val="1"/>
      <w:marLeft w:val="0"/>
      <w:marRight w:val="0"/>
      <w:marTop w:val="0"/>
      <w:marBottom w:val="0"/>
      <w:divBdr>
        <w:top w:val="none" w:sz="0" w:space="0" w:color="auto"/>
        <w:left w:val="none" w:sz="0" w:space="0" w:color="auto"/>
        <w:bottom w:val="none" w:sz="0" w:space="0" w:color="auto"/>
        <w:right w:val="none" w:sz="0" w:space="0" w:color="auto"/>
      </w:divBdr>
      <w:divsChild>
        <w:div w:id="1018430811">
          <w:marLeft w:val="547"/>
          <w:marRight w:val="0"/>
          <w:marTop w:val="200"/>
          <w:marBottom w:val="0"/>
          <w:divBdr>
            <w:top w:val="none" w:sz="0" w:space="0" w:color="auto"/>
            <w:left w:val="none" w:sz="0" w:space="0" w:color="auto"/>
            <w:bottom w:val="none" w:sz="0" w:space="0" w:color="auto"/>
            <w:right w:val="none" w:sz="0" w:space="0" w:color="auto"/>
          </w:divBdr>
        </w:div>
        <w:div w:id="785470742">
          <w:marLeft w:val="547"/>
          <w:marRight w:val="0"/>
          <w:marTop w:val="200"/>
          <w:marBottom w:val="0"/>
          <w:divBdr>
            <w:top w:val="none" w:sz="0" w:space="0" w:color="auto"/>
            <w:left w:val="none" w:sz="0" w:space="0" w:color="auto"/>
            <w:bottom w:val="none" w:sz="0" w:space="0" w:color="auto"/>
            <w:right w:val="none" w:sz="0" w:space="0" w:color="auto"/>
          </w:divBdr>
        </w:div>
      </w:divsChild>
    </w:div>
    <w:div w:id="1362510344">
      <w:bodyDiv w:val="1"/>
      <w:marLeft w:val="0"/>
      <w:marRight w:val="0"/>
      <w:marTop w:val="0"/>
      <w:marBottom w:val="0"/>
      <w:divBdr>
        <w:top w:val="none" w:sz="0" w:space="0" w:color="auto"/>
        <w:left w:val="none" w:sz="0" w:space="0" w:color="auto"/>
        <w:bottom w:val="none" w:sz="0" w:space="0" w:color="auto"/>
        <w:right w:val="none" w:sz="0" w:space="0" w:color="auto"/>
      </w:divBdr>
      <w:divsChild>
        <w:div w:id="52700216">
          <w:marLeft w:val="547"/>
          <w:marRight w:val="0"/>
          <w:marTop w:val="200"/>
          <w:marBottom w:val="0"/>
          <w:divBdr>
            <w:top w:val="none" w:sz="0" w:space="0" w:color="auto"/>
            <w:left w:val="none" w:sz="0" w:space="0" w:color="auto"/>
            <w:bottom w:val="none" w:sz="0" w:space="0" w:color="auto"/>
            <w:right w:val="none" w:sz="0" w:space="0" w:color="auto"/>
          </w:divBdr>
        </w:div>
        <w:div w:id="1021932867">
          <w:marLeft w:val="1166"/>
          <w:marRight w:val="0"/>
          <w:marTop w:val="200"/>
          <w:marBottom w:val="0"/>
          <w:divBdr>
            <w:top w:val="none" w:sz="0" w:space="0" w:color="auto"/>
            <w:left w:val="none" w:sz="0" w:space="0" w:color="auto"/>
            <w:bottom w:val="none" w:sz="0" w:space="0" w:color="auto"/>
            <w:right w:val="none" w:sz="0" w:space="0" w:color="auto"/>
          </w:divBdr>
        </w:div>
        <w:div w:id="1946963448">
          <w:marLeft w:val="1166"/>
          <w:marRight w:val="0"/>
          <w:marTop w:val="200"/>
          <w:marBottom w:val="0"/>
          <w:divBdr>
            <w:top w:val="none" w:sz="0" w:space="0" w:color="auto"/>
            <w:left w:val="none" w:sz="0" w:space="0" w:color="auto"/>
            <w:bottom w:val="none" w:sz="0" w:space="0" w:color="auto"/>
            <w:right w:val="none" w:sz="0" w:space="0" w:color="auto"/>
          </w:divBdr>
        </w:div>
      </w:divsChild>
    </w:div>
    <w:div w:id="1419709540">
      <w:bodyDiv w:val="1"/>
      <w:marLeft w:val="0"/>
      <w:marRight w:val="0"/>
      <w:marTop w:val="0"/>
      <w:marBottom w:val="0"/>
      <w:divBdr>
        <w:top w:val="none" w:sz="0" w:space="0" w:color="auto"/>
        <w:left w:val="none" w:sz="0" w:space="0" w:color="auto"/>
        <w:bottom w:val="none" w:sz="0" w:space="0" w:color="auto"/>
        <w:right w:val="none" w:sz="0" w:space="0" w:color="auto"/>
      </w:divBdr>
      <w:divsChild>
        <w:div w:id="1169710009">
          <w:marLeft w:val="1166"/>
          <w:marRight w:val="0"/>
          <w:marTop w:val="200"/>
          <w:marBottom w:val="0"/>
          <w:divBdr>
            <w:top w:val="none" w:sz="0" w:space="0" w:color="auto"/>
            <w:left w:val="none" w:sz="0" w:space="0" w:color="auto"/>
            <w:bottom w:val="none" w:sz="0" w:space="0" w:color="auto"/>
            <w:right w:val="none" w:sz="0" w:space="0" w:color="auto"/>
          </w:divBdr>
        </w:div>
        <w:div w:id="767821645">
          <w:marLeft w:val="1166"/>
          <w:marRight w:val="0"/>
          <w:marTop w:val="200"/>
          <w:marBottom w:val="0"/>
          <w:divBdr>
            <w:top w:val="none" w:sz="0" w:space="0" w:color="auto"/>
            <w:left w:val="none" w:sz="0" w:space="0" w:color="auto"/>
            <w:bottom w:val="none" w:sz="0" w:space="0" w:color="auto"/>
            <w:right w:val="none" w:sz="0" w:space="0" w:color="auto"/>
          </w:divBdr>
        </w:div>
        <w:div w:id="180751339">
          <w:marLeft w:val="1166"/>
          <w:marRight w:val="0"/>
          <w:marTop w:val="200"/>
          <w:marBottom w:val="0"/>
          <w:divBdr>
            <w:top w:val="none" w:sz="0" w:space="0" w:color="auto"/>
            <w:left w:val="none" w:sz="0" w:space="0" w:color="auto"/>
            <w:bottom w:val="none" w:sz="0" w:space="0" w:color="auto"/>
            <w:right w:val="none" w:sz="0" w:space="0" w:color="auto"/>
          </w:divBdr>
        </w:div>
      </w:divsChild>
    </w:div>
    <w:div w:id="1615671530">
      <w:bodyDiv w:val="1"/>
      <w:marLeft w:val="0"/>
      <w:marRight w:val="0"/>
      <w:marTop w:val="0"/>
      <w:marBottom w:val="0"/>
      <w:divBdr>
        <w:top w:val="none" w:sz="0" w:space="0" w:color="auto"/>
        <w:left w:val="none" w:sz="0" w:space="0" w:color="auto"/>
        <w:bottom w:val="none" w:sz="0" w:space="0" w:color="auto"/>
        <w:right w:val="none" w:sz="0" w:space="0" w:color="auto"/>
      </w:divBdr>
      <w:divsChild>
        <w:div w:id="1913806763">
          <w:marLeft w:val="1166"/>
          <w:marRight w:val="0"/>
          <w:marTop w:val="0"/>
          <w:marBottom w:val="0"/>
          <w:divBdr>
            <w:top w:val="none" w:sz="0" w:space="0" w:color="auto"/>
            <w:left w:val="none" w:sz="0" w:space="0" w:color="auto"/>
            <w:bottom w:val="none" w:sz="0" w:space="0" w:color="auto"/>
            <w:right w:val="none" w:sz="0" w:space="0" w:color="auto"/>
          </w:divBdr>
        </w:div>
        <w:div w:id="151526859">
          <w:marLeft w:val="1166"/>
          <w:marRight w:val="0"/>
          <w:marTop w:val="0"/>
          <w:marBottom w:val="0"/>
          <w:divBdr>
            <w:top w:val="none" w:sz="0" w:space="0" w:color="auto"/>
            <w:left w:val="none" w:sz="0" w:space="0" w:color="auto"/>
            <w:bottom w:val="none" w:sz="0" w:space="0" w:color="auto"/>
            <w:right w:val="none" w:sz="0" w:space="0" w:color="auto"/>
          </w:divBdr>
        </w:div>
        <w:div w:id="993877994">
          <w:marLeft w:val="1166"/>
          <w:marRight w:val="0"/>
          <w:marTop w:val="0"/>
          <w:marBottom w:val="0"/>
          <w:divBdr>
            <w:top w:val="none" w:sz="0" w:space="0" w:color="auto"/>
            <w:left w:val="none" w:sz="0" w:space="0" w:color="auto"/>
            <w:bottom w:val="none" w:sz="0" w:space="0" w:color="auto"/>
            <w:right w:val="none" w:sz="0" w:space="0" w:color="auto"/>
          </w:divBdr>
        </w:div>
        <w:div w:id="1687634602">
          <w:marLeft w:val="1166"/>
          <w:marRight w:val="0"/>
          <w:marTop w:val="0"/>
          <w:marBottom w:val="0"/>
          <w:divBdr>
            <w:top w:val="none" w:sz="0" w:space="0" w:color="auto"/>
            <w:left w:val="none" w:sz="0" w:space="0" w:color="auto"/>
            <w:bottom w:val="none" w:sz="0" w:space="0" w:color="auto"/>
            <w:right w:val="none" w:sz="0" w:space="0" w:color="auto"/>
          </w:divBdr>
        </w:div>
        <w:div w:id="1639606632">
          <w:marLeft w:val="1166"/>
          <w:marRight w:val="0"/>
          <w:marTop w:val="0"/>
          <w:marBottom w:val="0"/>
          <w:divBdr>
            <w:top w:val="none" w:sz="0" w:space="0" w:color="auto"/>
            <w:left w:val="none" w:sz="0" w:space="0" w:color="auto"/>
            <w:bottom w:val="none" w:sz="0" w:space="0" w:color="auto"/>
            <w:right w:val="none" w:sz="0" w:space="0" w:color="auto"/>
          </w:divBdr>
        </w:div>
      </w:divsChild>
    </w:div>
    <w:div w:id="1720595556">
      <w:bodyDiv w:val="1"/>
      <w:marLeft w:val="0"/>
      <w:marRight w:val="0"/>
      <w:marTop w:val="0"/>
      <w:marBottom w:val="0"/>
      <w:divBdr>
        <w:top w:val="none" w:sz="0" w:space="0" w:color="auto"/>
        <w:left w:val="none" w:sz="0" w:space="0" w:color="auto"/>
        <w:bottom w:val="none" w:sz="0" w:space="0" w:color="auto"/>
        <w:right w:val="none" w:sz="0" w:space="0" w:color="auto"/>
      </w:divBdr>
    </w:div>
    <w:div w:id="1808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gob.mx/inpi/articulos/indicadores-socioeconomicos-de-los-pueblos-indigenas-de-mexico-2015-116128"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gob.mx/inpi/articulos/indicadores-socioeconomicos-de-los-pueblos-indigenas-de-mexico-2015-11612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rguadalupe\Documents\Ra&#250;l\2.%20PROYECTOS\PEPI\2018\Prospera\Tablas%20Becarios\Presentaci&#243;n\2.%20Control%20trayectorias%20RNA-ENLACE-ENCASEH%20SERV_vf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guadalupe\Documents\Ra&#250;l\2.%20PROYECTOS\PEPI\2018\Prospera\Tablas%20Becarios\Presentaci&#243;n\2.%20Control%20trayectorias%20RNA-ENLACE-ENCASEH%20SERV_vf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8515149112025E-2"/>
          <c:y val="2.8960330359215896E-2"/>
          <c:w val="0.93781646249775452"/>
          <c:h val="0.67079422203058137"/>
        </c:manualLayout>
      </c:layout>
      <c:lineChart>
        <c:grouping val="standard"/>
        <c:varyColors val="0"/>
        <c:ser>
          <c:idx val="0"/>
          <c:order val="0"/>
          <c:tx>
            <c:v>Becarios-General</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4107142009732095E-2"/>
                  <c:y val="3.8834951456310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46-410C-8A8C-443B2D62810A}"/>
                </c:ext>
              </c:extLst>
            </c:dLbl>
            <c:dLbl>
              <c:idx val="1"/>
              <c:layout>
                <c:manualLayout>
                  <c:x val="-2.8124999011354086E-2"/>
                  <c:y val="1.9417475728155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46-410C-8A8C-443B2D62810A}"/>
                </c:ext>
              </c:extLst>
            </c:dLbl>
            <c:dLbl>
              <c:idx val="2"/>
              <c:layout>
                <c:manualLayout>
                  <c:x val="-6.6964283360366861E-2"/>
                  <c:y val="3.3287101248266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46-410C-8A8C-443B2D628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Trayectorias_RNA08!$O$116:$Q$116</c:f>
              <c:strCache>
                <c:ptCount val="3"/>
                <c:pt idx="0">
                  <c:v>Ciclo 2008-2009</c:v>
                </c:pt>
                <c:pt idx="1">
                  <c:v>Ciclo 2009-2010</c:v>
                </c:pt>
                <c:pt idx="2">
                  <c:v>Ciclo 2010-2011</c:v>
                </c:pt>
              </c:strCache>
            </c:strRef>
          </c:cat>
          <c:val>
            <c:numRef>
              <c:f>Trayectorias_RNA08!$O$118:$Q$118</c:f>
              <c:numCache>
                <c:formatCode>0.0</c:formatCode>
                <c:ptCount val="3"/>
                <c:pt idx="0">
                  <c:v>83.989968908154239</c:v>
                </c:pt>
                <c:pt idx="1">
                  <c:v>79.164832172117201</c:v>
                </c:pt>
                <c:pt idx="2">
                  <c:v>79.164832172117201</c:v>
                </c:pt>
              </c:numCache>
            </c:numRef>
          </c:val>
          <c:smooth val="0"/>
          <c:extLst>
            <c:ext xmlns:c16="http://schemas.microsoft.com/office/drawing/2014/chart" uri="{C3380CC4-5D6E-409C-BE32-E72D297353CC}">
              <c16:uniqueId val="{00000003-7646-410C-8A8C-443B2D62810A}"/>
            </c:ext>
          </c:extLst>
        </c:ser>
        <c:ser>
          <c:idx val="1"/>
          <c:order val="1"/>
          <c:tx>
            <c:v>Becarios-Indígena</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0357140032440242E-3"/>
                  <c:y val="-5.547850208044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46-410C-8A8C-443B2D62810A}"/>
                </c:ext>
              </c:extLst>
            </c:dLbl>
            <c:dLbl>
              <c:idx val="1"/>
              <c:layout>
                <c:manualLayout>
                  <c:x val="-8.0357140032440242E-3"/>
                  <c:y val="-3.6061026352288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46-410C-8A8C-443B2D628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solidFill>
                      <a:round/>
                    </a:ln>
                    <a:effectLst/>
                  </c:spPr>
                </c15:leaderLines>
              </c:ext>
            </c:extLst>
          </c:dLbls>
          <c:cat>
            <c:strRef>
              <c:f>Trayectorias_RNA08!$O$116:$Q$116</c:f>
              <c:strCache>
                <c:ptCount val="3"/>
                <c:pt idx="0">
                  <c:v>Ciclo 2008-2009</c:v>
                </c:pt>
                <c:pt idx="1">
                  <c:v>Ciclo 2009-2010</c:v>
                </c:pt>
                <c:pt idx="2">
                  <c:v>Ciclo 2010-2011</c:v>
                </c:pt>
              </c:strCache>
            </c:strRef>
          </c:cat>
          <c:val>
            <c:numRef>
              <c:f>Trayectorias_RNA08!$O$119:$Q$119</c:f>
              <c:numCache>
                <c:formatCode>0.0</c:formatCode>
                <c:ptCount val="3"/>
                <c:pt idx="0">
                  <c:v>66.596982366842397</c:v>
                </c:pt>
                <c:pt idx="1">
                  <c:v>62.785986963409243</c:v>
                </c:pt>
                <c:pt idx="2">
                  <c:v>58.101124470875419</c:v>
                </c:pt>
              </c:numCache>
            </c:numRef>
          </c:val>
          <c:smooth val="0"/>
          <c:extLst>
            <c:ext xmlns:c16="http://schemas.microsoft.com/office/drawing/2014/chart" uri="{C3380CC4-5D6E-409C-BE32-E72D297353CC}">
              <c16:uniqueId val="{00000006-7646-410C-8A8C-443B2D62810A}"/>
            </c:ext>
          </c:extLst>
        </c:ser>
        <c:ser>
          <c:idx val="2"/>
          <c:order val="2"/>
          <c:tx>
            <c:v>Becarios-Comunitario</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9017854365232898E-2"/>
                  <c:y val="1.3869625520110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46-410C-8A8C-443B2D62810A}"/>
                </c:ext>
              </c:extLst>
            </c:dLbl>
            <c:dLbl>
              <c:idx val="1"/>
              <c:layout>
                <c:manualLayout>
                  <c:x val="-6.8303569027574201E-2"/>
                  <c:y val="2.7739251040221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46-410C-8A8C-443B2D628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Trayectorias_RNA08!$O$116:$Q$116</c:f>
              <c:strCache>
                <c:ptCount val="3"/>
                <c:pt idx="0">
                  <c:v>Ciclo 2008-2009</c:v>
                </c:pt>
                <c:pt idx="1">
                  <c:v>Ciclo 2009-2010</c:v>
                </c:pt>
                <c:pt idx="2">
                  <c:v>Ciclo 2010-2011</c:v>
                </c:pt>
              </c:strCache>
            </c:strRef>
          </c:cat>
          <c:val>
            <c:numRef>
              <c:f>Trayectorias_RNA08!$O$120:$Q$120</c:f>
              <c:numCache>
                <c:formatCode>0.0</c:formatCode>
                <c:ptCount val="3"/>
                <c:pt idx="0">
                  <c:v>67.111111111111114</c:v>
                </c:pt>
                <c:pt idx="1">
                  <c:v>50.666666666666671</c:v>
                </c:pt>
                <c:pt idx="2">
                  <c:v>47.555555555555557</c:v>
                </c:pt>
              </c:numCache>
            </c:numRef>
          </c:val>
          <c:smooth val="0"/>
          <c:extLst>
            <c:ext xmlns:c16="http://schemas.microsoft.com/office/drawing/2014/chart" uri="{C3380CC4-5D6E-409C-BE32-E72D297353CC}">
              <c16:uniqueId val="{00000009-7646-410C-8A8C-443B2D62810A}"/>
            </c:ext>
          </c:extLst>
        </c:ser>
        <c:ser>
          <c:idx val="3"/>
          <c:order val="3"/>
          <c:tx>
            <c:v>No Becarios-General</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2053571004866061E-2"/>
                  <c:y val="-1.9417475728155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46-410C-8A8C-443B2D62810A}"/>
                </c:ext>
              </c:extLst>
            </c:dLbl>
            <c:dLbl>
              <c:idx val="1"/>
              <c:layout>
                <c:manualLayout>
                  <c:x val="-2.2767856342524734E-2"/>
                  <c:y val="-3.3287101248266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46-410C-8A8C-443B2D628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Trayectorias_RNA08!$R$118:$T$118</c:f>
              <c:numCache>
                <c:formatCode>0.0</c:formatCode>
                <c:ptCount val="3"/>
                <c:pt idx="0">
                  <c:v>92.24214176842716</c:v>
                </c:pt>
                <c:pt idx="1">
                  <c:v>86.940419581277865</c:v>
                </c:pt>
                <c:pt idx="2">
                  <c:v>80.996798945715554</c:v>
                </c:pt>
              </c:numCache>
            </c:numRef>
          </c:val>
          <c:smooth val="0"/>
          <c:extLst>
            <c:ext xmlns:c16="http://schemas.microsoft.com/office/drawing/2014/chart" uri="{C3380CC4-5D6E-409C-BE32-E72D297353CC}">
              <c16:uniqueId val="{0000000C-7646-410C-8A8C-443B2D62810A}"/>
            </c:ext>
          </c:extLst>
        </c:ser>
        <c:ser>
          <c:idx val="4"/>
          <c:order val="4"/>
          <c:tx>
            <c:v>No becarios-Indígena</c:v>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0178570016220119E-2"/>
                  <c:y val="4.7156726768377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646-410C-8A8C-443B2D62810A}"/>
                </c:ext>
              </c:extLst>
            </c:dLbl>
            <c:dLbl>
              <c:idx val="1"/>
              <c:layout>
                <c:manualLayout>
                  <c:x val="-1.2053571004866035E-2"/>
                  <c:y val="2.77392510402218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646-410C-8A8C-443B2D628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Trayectorias_RNA08!$R$119:$T$119</c:f>
              <c:numCache>
                <c:formatCode>0.0</c:formatCode>
                <c:ptCount val="3"/>
                <c:pt idx="0">
                  <c:v>63.554181039609844</c:v>
                </c:pt>
                <c:pt idx="1">
                  <c:v>58.290710122516955</c:v>
                </c:pt>
                <c:pt idx="2">
                  <c:v>53.187819674081126</c:v>
                </c:pt>
              </c:numCache>
            </c:numRef>
          </c:val>
          <c:smooth val="0"/>
          <c:extLst>
            <c:ext xmlns:c16="http://schemas.microsoft.com/office/drawing/2014/chart" uri="{C3380CC4-5D6E-409C-BE32-E72D297353CC}">
              <c16:uniqueId val="{0000000F-7646-410C-8A8C-443B2D62810A}"/>
            </c:ext>
          </c:extLst>
        </c:ser>
        <c:ser>
          <c:idx val="5"/>
          <c:order val="5"/>
          <c:tx>
            <c:v>No becarios-Comunitario</c:v>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2053571004866061E-2"/>
                  <c:y val="4.1608876560332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646-410C-8A8C-443B2D62810A}"/>
                </c:ext>
              </c:extLst>
            </c:dLbl>
            <c:dLbl>
              <c:idx val="1"/>
              <c:layout>
                <c:manualLayout>
                  <c:x val="-1.6071428006488048E-2"/>
                  <c:y val="3.3287101248266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646-410C-8A8C-443B2D62810A}"/>
                </c:ext>
              </c:extLst>
            </c:dLbl>
            <c:dLbl>
              <c:idx val="2"/>
              <c:layout>
                <c:manualLayout>
                  <c:x val="-2.008928500811006E-2"/>
                  <c:y val="4.1608876560332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646-410C-8A8C-443B2D62810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Trayectorias_RNA08!$R$120:$T$120</c:f>
              <c:numCache>
                <c:formatCode>0.0</c:formatCode>
                <c:ptCount val="3"/>
                <c:pt idx="0">
                  <c:v>48.192771084337352</c:v>
                </c:pt>
                <c:pt idx="1">
                  <c:v>34.939759036144579</c:v>
                </c:pt>
                <c:pt idx="2">
                  <c:v>33.734939759036145</c:v>
                </c:pt>
              </c:numCache>
            </c:numRef>
          </c:val>
          <c:smooth val="0"/>
          <c:extLst>
            <c:ext xmlns:c16="http://schemas.microsoft.com/office/drawing/2014/chart" uri="{C3380CC4-5D6E-409C-BE32-E72D297353CC}">
              <c16:uniqueId val="{00000013-7646-410C-8A8C-443B2D62810A}"/>
            </c:ext>
          </c:extLst>
        </c:ser>
        <c:dLbls>
          <c:showLegendKey val="0"/>
          <c:showVal val="0"/>
          <c:showCatName val="0"/>
          <c:showSerName val="0"/>
          <c:showPercent val="0"/>
          <c:showBubbleSize val="0"/>
        </c:dLbls>
        <c:marker val="1"/>
        <c:smooth val="0"/>
        <c:axId val="933170207"/>
        <c:axId val="933175615"/>
      </c:lineChart>
      <c:catAx>
        <c:axId val="933170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02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419"/>
          </a:p>
        </c:txPr>
        <c:crossAx val="933175615"/>
        <c:crosses val="autoZero"/>
        <c:auto val="1"/>
        <c:lblAlgn val="ctr"/>
        <c:lblOffset val="100"/>
        <c:noMultiLvlLbl val="0"/>
      </c:catAx>
      <c:valAx>
        <c:axId val="933175615"/>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933170207"/>
        <c:crosses val="autoZero"/>
        <c:crossBetween val="between"/>
      </c:valAx>
      <c:spPr>
        <a:noFill/>
        <a:ln>
          <a:noFill/>
        </a:ln>
        <a:effectLst/>
      </c:spPr>
    </c:plotArea>
    <c:legend>
      <c:legendPos val="b"/>
      <c:layout>
        <c:manualLayout>
          <c:xMode val="edge"/>
          <c:yMode val="edge"/>
          <c:x val="0.14872317243369176"/>
          <c:y val="0.82080001770685196"/>
          <c:w val="0.78960684120376234"/>
          <c:h val="0.1510903547457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8515149112025E-2"/>
          <c:y val="2.8960330359215896E-2"/>
          <c:w val="0.93781646249775452"/>
          <c:h val="0.67079422203058137"/>
        </c:manualLayout>
      </c:layout>
      <c:lineChart>
        <c:grouping val="standard"/>
        <c:varyColors val="0"/>
        <c:ser>
          <c:idx val="0"/>
          <c:order val="0"/>
          <c:tx>
            <c:v>Becarios-General</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4107142009732095E-2"/>
                  <c:y val="3.8834951456310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2C-41CD-BC7B-81CE6F7615DA}"/>
                </c:ext>
              </c:extLst>
            </c:dLbl>
            <c:dLbl>
              <c:idx val="1"/>
              <c:layout>
                <c:manualLayout>
                  <c:x val="-3.6264212522320732E-2"/>
                  <c:y val="2.856247907283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2C-41CD-BC7B-81CE6F7615DA}"/>
                </c:ext>
              </c:extLst>
            </c:dLbl>
            <c:dLbl>
              <c:idx val="2"/>
              <c:layout>
                <c:manualLayout>
                  <c:x val="-6.6964283360366861E-2"/>
                  <c:y val="3.3287101248266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2C-41CD-BC7B-81CE6F7615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Trayectorias_RNA08!$O$116:$Q$116</c:f>
              <c:strCache>
                <c:ptCount val="3"/>
                <c:pt idx="0">
                  <c:v>Ciclo 2008-2009</c:v>
                </c:pt>
                <c:pt idx="1">
                  <c:v>Ciclo 2009-2010</c:v>
                </c:pt>
                <c:pt idx="2">
                  <c:v>Ciclo 2010-2011</c:v>
                </c:pt>
              </c:strCache>
            </c:strRef>
          </c:cat>
          <c:val>
            <c:numRef>
              <c:f>Trayectorias_RNA08!$O$118:$Q$118</c:f>
              <c:numCache>
                <c:formatCode>0.0</c:formatCode>
                <c:ptCount val="3"/>
                <c:pt idx="0">
                  <c:v>83.989968908154239</c:v>
                </c:pt>
                <c:pt idx="1">
                  <c:v>79.164832172117201</c:v>
                </c:pt>
                <c:pt idx="2">
                  <c:v>79.164832172117201</c:v>
                </c:pt>
              </c:numCache>
            </c:numRef>
          </c:val>
          <c:smooth val="0"/>
          <c:extLst>
            <c:ext xmlns:c16="http://schemas.microsoft.com/office/drawing/2014/chart" uri="{C3380CC4-5D6E-409C-BE32-E72D297353CC}">
              <c16:uniqueId val="{00000003-432C-41CD-BC7B-81CE6F7615DA}"/>
            </c:ext>
          </c:extLst>
        </c:ser>
        <c:ser>
          <c:idx val="1"/>
          <c:order val="1"/>
          <c:tx>
            <c:v>Becarios-Indígena</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0357140032440242E-3"/>
                  <c:y val="-5.547850208044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2C-41CD-BC7B-81CE6F7615DA}"/>
                </c:ext>
              </c:extLst>
            </c:dLbl>
            <c:dLbl>
              <c:idx val="1"/>
              <c:layout>
                <c:manualLayout>
                  <c:x val="-8.0357140032440242E-3"/>
                  <c:y val="-3.6061026352288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2C-41CD-BC7B-81CE6F7615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2"/>
                      </a:solidFill>
                      <a:round/>
                    </a:ln>
                    <a:effectLst/>
                  </c:spPr>
                </c15:leaderLines>
              </c:ext>
            </c:extLst>
          </c:dLbls>
          <c:cat>
            <c:strRef>
              <c:f>Trayectorias_RNA08!$O$116:$Q$116</c:f>
              <c:strCache>
                <c:ptCount val="3"/>
                <c:pt idx="0">
                  <c:v>Ciclo 2008-2009</c:v>
                </c:pt>
                <c:pt idx="1">
                  <c:v>Ciclo 2009-2010</c:v>
                </c:pt>
                <c:pt idx="2">
                  <c:v>Ciclo 2010-2011</c:v>
                </c:pt>
              </c:strCache>
            </c:strRef>
          </c:cat>
          <c:val>
            <c:numRef>
              <c:f>Trayectorias_RNA08!$O$119:$Q$119</c:f>
              <c:numCache>
                <c:formatCode>0.0</c:formatCode>
                <c:ptCount val="3"/>
                <c:pt idx="0">
                  <c:v>66.596982366842397</c:v>
                </c:pt>
                <c:pt idx="1">
                  <c:v>62.785986963409243</c:v>
                </c:pt>
                <c:pt idx="2">
                  <c:v>58.101124470875419</c:v>
                </c:pt>
              </c:numCache>
            </c:numRef>
          </c:val>
          <c:smooth val="0"/>
          <c:extLst>
            <c:ext xmlns:c16="http://schemas.microsoft.com/office/drawing/2014/chart" uri="{C3380CC4-5D6E-409C-BE32-E72D297353CC}">
              <c16:uniqueId val="{00000006-432C-41CD-BC7B-81CE6F7615DA}"/>
            </c:ext>
          </c:extLst>
        </c:ser>
        <c:ser>
          <c:idx val="2"/>
          <c:order val="2"/>
          <c:tx>
            <c:v>Becarios-Comunitario</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7.9017854365232898E-2"/>
                  <c:y val="1.3869625520110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2C-41CD-BC7B-81CE6F7615DA}"/>
                </c:ext>
              </c:extLst>
            </c:dLbl>
            <c:dLbl>
              <c:idx val="1"/>
              <c:layout>
                <c:manualLayout>
                  <c:x val="-6.8303569027574201E-2"/>
                  <c:y val="2.7739251040221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2C-41CD-BC7B-81CE6F7615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Trayectorias_RNA08!$O$116:$Q$116</c:f>
              <c:strCache>
                <c:ptCount val="3"/>
                <c:pt idx="0">
                  <c:v>Ciclo 2008-2009</c:v>
                </c:pt>
                <c:pt idx="1">
                  <c:v>Ciclo 2009-2010</c:v>
                </c:pt>
                <c:pt idx="2">
                  <c:v>Ciclo 2010-2011</c:v>
                </c:pt>
              </c:strCache>
            </c:strRef>
          </c:cat>
          <c:val>
            <c:numRef>
              <c:f>Trayectorias_RNA08!$O$120:$Q$120</c:f>
              <c:numCache>
                <c:formatCode>0.0</c:formatCode>
                <c:ptCount val="3"/>
                <c:pt idx="0">
                  <c:v>67.111111111111114</c:v>
                </c:pt>
                <c:pt idx="1">
                  <c:v>50.666666666666671</c:v>
                </c:pt>
                <c:pt idx="2">
                  <c:v>47.555555555555557</c:v>
                </c:pt>
              </c:numCache>
            </c:numRef>
          </c:val>
          <c:smooth val="0"/>
          <c:extLst>
            <c:ext xmlns:c16="http://schemas.microsoft.com/office/drawing/2014/chart" uri="{C3380CC4-5D6E-409C-BE32-E72D297353CC}">
              <c16:uniqueId val="{00000009-432C-41CD-BC7B-81CE6F7615DA}"/>
            </c:ext>
          </c:extLst>
        </c:ser>
        <c:ser>
          <c:idx val="3"/>
          <c:order val="3"/>
          <c:tx>
            <c:v>No Becarios-General</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2053571004866061E-2"/>
                  <c:y val="-1.9417475728155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2C-41CD-BC7B-81CE6F7615DA}"/>
                </c:ext>
              </c:extLst>
            </c:dLbl>
            <c:dLbl>
              <c:idx val="1"/>
              <c:layout>
                <c:manualLayout>
                  <c:x val="-2.2767856342524734E-2"/>
                  <c:y val="-3.3287101248266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2C-41CD-BC7B-81CE6F7615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Trayectorias_RNA08!$R$118:$T$118</c:f>
              <c:numCache>
                <c:formatCode>0.0</c:formatCode>
                <c:ptCount val="3"/>
                <c:pt idx="0">
                  <c:v>92.24214176842716</c:v>
                </c:pt>
                <c:pt idx="1">
                  <c:v>86.940419581277865</c:v>
                </c:pt>
                <c:pt idx="2">
                  <c:v>80.996798945715554</c:v>
                </c:pt>
              </c:numCache>
            </c:numRef>
          </c:val>
          <c:smooth val="0"/>
          <c:extLst>
            <c:ext xmlns:c16="http://schemas.microsoft.com/office/drawing/2014/chart" uri="{C3380CC4-5D6E-409C-BE32-E72D297353CC}">
              <c16:uniqueId val="{0000000C-432C-41CD-BC7B-81CE6F7615DA}"/>
            </c:ext>
          </c:extLst>
        </c:ser>
        <c:ser>
          <c:idx val="4"/>
          <c:order val="4"/>
          <c:tx>
            <c:v>No becarios-Indígena</c:v>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0178570016220119E-2"/>
                  <c:y val="4.7156726768377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32C-41CD-BC7B-81CE6F7615DA}"/>
                </c:ext>
              </c:extLst>
            </c:dLbl>
            <c:dLbl>
              <c:idx val="1"/>
              <c:layout>
                <c:manualLayout>
                  <c:x val="-1.2053571004866035E-2"/>
                  <c:y val="2.77392510402218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32C-41CD-BC7B-81CE6F7615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Trayectorias_RNA08!$R$119:$T$119</c:f>
              <c:numCache>
                <c:formatCode>0.0</c:formatCode>
                <c:ptCount val="3"/>
                <c:pt idx="0">
                  <c:v>63.554181039609844</c:v>
                </c:pt>
                <c:pt idx="1">
                  <c:v>58.290710122516955</c:v>
                </c:pt>
                <c:pt idx="2">
                  <c:v>53.187819674081126</c:v>
                </c:pt>
              </c:numCache>
            </c:numRef>
          </c:val>
          <c:smooth val="0"/>
          <c:extLst>
            <c:ext xmlns:c16="http://schemas.microsoft.com/office/drawing/2014/chart" uri="{C3380CC4-5D6E-409C-BE32-E72D297353CC}">
              <c16:uniqueId val="{0000000F-432C-41CD-BC7B-81CE6F7615DA}"/>
            </c:ext>
          </c:extLst>
        </c:ser>
        <c:ser>
          <c:idx val="5"/>
          <c:order val="5"/>
          <c:tx>
            <c:v>No becarios-Comunitario</c:v>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1.2053571004866061E-2"/>
                  <c:y val="4.1608876560332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32C-41CD-BC7B-81CE6F7615DA}"/>
                </c:ext>
              </c:extLst>
            </c:dLbl>
            <c:dLbl>
              <c:idx val="1"/>
              <c:layout>
                <c:manualLayout>
                  <c:x val="-1.6071428006488048E-2"/>
                  <c:y val="3.3287101248266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32C-41CD-BC7B-81CE6F7615DA}"/>
                </c:ext>
              </c:extLst>
            </c:dLbl>
            <c:dLbl>
              <c:idx val="2"/>
              <c:layout>
                <c:manualLayout>
                  <c:x val="-2.008928500811006E-2"/>
                  <c:y val="4.1608876560332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32C-41CD-BC7B-81CE6F7615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Trayectorias_RNA08!$R$120:$T$120</c:f>
              <c:numCache>
                <c:formatCode>0.0</c:formatCode>
                <c:ptCount val="3"/>
                <c:pt idx="0">
                  <c:v>48.192771084337352</c:v>
                </c:pt>
                <c:pt idx="1">
                  <c:v>34.939759036144579</c:v>
                </c:pt>
                <c:pt idx="2">
                  <c:v>33.734939759036145</c:v>
                </c:pt>
              </c:numCache>
            </c:numRef>
          </c:val>
          <c:smooth val="0"/>
          <c:extLst>
            <c:ext xmlns:c16="http://schemas.microsoft.com/office/drawing/2014/chart" uri="{C3380CC4-5D6E-409C-BE32-E72D297353CC}">
              <c16:uniqueId val="{00000013-432C-41CD-BC7B-81CE6F7615DA}"/>
            </c:ext>
          </c:extLst>
        </c:ser>
        <c:dLbls>
          <c:showLegendKey val="0"/>
          <c:showVal val="0"/>
          <c:showCatName val="0"/>
          <c:showSerName val="0"/>
          <c:showPercent val="0"/>
          <c:showBubbleSize val="0"/>
        </c:dLbls>
        <c:marker val="1"/>
        <c:smooth val="0"/>
        <c:axId val="933170207"/>
        <c:axId val="933175615"/>
      </c:lineChart>
      <c:catAx>
        <c:axId val="933170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020000" spcFirstLastPara="1" vertOverflow="ellipsis"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419"/>
          </a:p>
        </c:txPr>
        <c:crossAx val="933175615"/>
        <c:crosses val="autoZero"/>
        <c:auto val="1"/>
        <c:lblAlgn val="ctr"/>
        <c:lblOffset val="100"/>
        <c:noMultiLvlLbl val="0"/>
      </c:catAx>
      <c:valAx>
        <c:axId val="933175615"/>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933170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3FAFD4-A0BC-426B-9193-33F9BEB82B8B}" type="doc">
      <dgm:prSet loTypeId="urn:microsoft.com/office/officeart/2005/8/layout/funnel1" loCatId="relationship" qsTypeId="urn:microsoft.com/office/officeart/2005/8/quickstyle/simple1" qsCatId="simple" csTypeId="urn:microsoft.com/office/officeart/2005/8/colors/colorful5" csCatId="colorful" phldr="1"/>
      <dgm:spPr/>
      <dgm:t>
        <a:bodyPr/>
        <a:lstStyle/>
        <a:p>
          <a:endParaRPr lang="es-MX"/>
        </a:p>
      </dgm:t>
    </dgm:pt>
    <dgm:pt modelId="{F191D49B-F0B8-4995-BA5D-2973CD327144}">
      <dgm:prSet phldrT="[Texto]"/>
      <dgm:spPr/>
      <dgm:t>
        <a:bodyPr/>
        <a:lstStyle/>
        <a:p>
          <a:r>
            <a:rPr lang="es-MX"/>
            <a:t>33.9% IND_AUT</a:t>
          </a:r>
        </a:p>
      </dgm:t>
    </dgm:pt>
    <dgm:pt modelId="{CDBDF61E-8208-468A-AC9E-7389318920FE}" type="parTrans" cxnId="{F5A55C40-99EB-478C-A27E-96884AB01A09}">
      <dgm:prSet/>
      <dgm:spPr/>
      <dgm:t>
        <a:bodyPr/>
        <a:lstStyle/>
        <a:p>
          <a:endParaRPr lang="es-MX"/>
        </a:p>
      </dgm:t>
    </dgm:pt>
    <dgm:pt modelId="{6A873577-AB15-47EC-A096-09FFF786613B}" type="sibTrans" cxnId="{F5A55C40-99EB-478C-A27E-96884AB01A09}">
      <dgm:prSet/>
      <dgm:spPr/>
      <dgm:t>
        <a:bodyPr/>
        <a:lstStyle/>
        <a:p>
          <a:endParaRPr lang="es-MX"/>
        </a:p>
      </dgm:t>
    </dgm:pt>
    <dgm:pt modelId="{F5C93ADD-8BD2-49BE-ACF8-81BA40FD1325}">
      <dgm:prSet phldrT="[Texto]"/>
      <dgm:spPr/>
      <dgm:t>
        <a:bodyPr/>
        <a:lstStyle/>
        <a:p>
          <a:r>
            <a:rPr lang="es-MX"/>
            <a:t>28.5 % IND_HGI</a:t>
          </a:r>
        </a:p>
      </dgm:t>
    </dgm:pt>
    <dgm:pt modelId="{D7F40E53-DD07-4904-84F9-DA10847CE2B1}" type="parTrans" cxnId="{9105BF95-DB58-4403-B74E-B709B96CA45D}">
      <dgm:prSet/>
      <dgm:spPr/>
      <dgm:t>
        <a:bodyPr/>
        <a:lstStyle/>
        <a:p>
          <a:endParaRPr lang="es-MX"/>
        </a:p>
      </dgm:t>
    </dgm:pt>
    <dgm:pt modelId="{F7AB1BE2-FBFD-4537-938B-F6635D7F5989}" type="sibTrans" cxnId="{9105BF95-DB58-4403-B74E-B709B96CA45D}">
      <dgm:prSet/>
      <dgm:spPr/>
      <dgm:t>
        <a:bodyPr/>
        <a:lstStyle/>
        <a:p>
          <a:endParaRPr lang="es-MX"/>
        </a:p>
      </dgm:t>
    </dgm:pt>
    <dgm:pt modelId="{AF96345D-D990-4952-A360-4C9950B33ACD}">
      <dgm:prSet phldrT="[Texto]"/>
      <dgm:spPr/>
      <dgm:t>
        <a:bodyPr/>
        <a:lstStyle/>
        <a:p>
          <a:r>
            <a:rPr lang="es-MX"/>
            <a:t>20.6% HLI</a:t>
          </a:r>
        </a:p>
      </dgm:t>
    </dgm:pt>
    <dgm:pt modelId="{3F9250EA-13F0-4A55-90F5-ADDAE435F6B7}" type="parTrans" cxnId="{7285D4A5-C527-4FCE-8F6C-2950206905B7}">
      <dgm:prSet/>
      <dgm:spPr/>
      <dgm:t>
        <a:bodyPr/>
        <a:lstStyle/>
        <a:p>
          <a:endParaRPr lang="es-MX"/>
        </a:p>
      </dgm:t>
    </dgm:pt>
    <dgm:pt modelId="{95EB3A4F-C91C-4589-95DA-60C9E81FDE9F}" type="sibTrans" cxnId="{7285D4A5-C527-4FCE-8F6C-2950206905B7}">
      <dgm:prSet/>
      <dgm:spPr/>
      <dgm:t>
        <a:bodyPr/>
        <a:lstStyle/>
        <a:p>
          <a:endParaRPr lang="es-MX"/>
        </a:p>
      </dgm:t>
    </dgm:pt>
    <dgm:pt modelId="{5B6B8ED0-2E9E-49EA-B8FB-CCF150F7519E}">
      <dgm:prSet phldrT="[Texto]"/>
      <dgm:spPr/>
      <dgm:t>
        <a:bodyPr/>
        <a:lstStyle/>
        <a:p>
          <a:r>
            <a:rPr lang="es-MX"/>
            <a:t>5 232 347</a:t>
          </a:r>
        </a:p>
      </dgm:t>
    </dgm:pt>
    <dgm:pt modelId="{0E157A84-81C7-4E04-853E-1F8ECA02C42C}" type="parTrans" cxnId="{560C34E9-26E0-41A7-BB0E-9811097F3DF7}">
      <dgm:prSet/>
      <dgm:spPr/>
      <dgm:t>
        <a:bodyPr/>
        <a:lstStyle/>
        <a:p>
          <a:endParaRPr lang="es-MX"/>
        </a:p>
      </dgm:t>
    </dgm:pt>
    <dgm:pt modelId="{6AF55EAA-1C63-4352-941D-42F5C0CFE7F8}" type="sibTrans" cxnId="{560C34E9-26E0-41A7-BB0E-9811097F3DF7}">
      <dgm:prSet/>
      <dgm:spPr/>
      <dgm:t>
        <a:bodyPr/>
        <a:lstStyle/>
        <a:p>
          <a:endParaRPr lang="es-MX"/>
        </a:p>
      </dgm:t>
    </dgm:pt>
    <dgm:pt modelId="{FA5782BA-4F9F-4393-A45B-3CCEA838D976}" type="pres">
      <dgm:prSet presAssocID="{E03FAFD4-A0BC-426B-9193-33F9BEB82B8B}" presName="Name0" presStyleCnt="0">
        <dgm:presLayoutVars>
          <dgm:chMax val="4"/>
          <dgm:resizeHandles val="exact"/>
        </dgm:presLayoutVars>
      </dgm:prSet>
      <dgm:spPr/>
      <dgm:t>
        <a:bodyPr/>
        <a:lstStyle/>
        <a:p>
          <a:endParaRPr lang="es-ES"/>
        </a:p>
      </dgm:t>
    </dgm:pt>
    <dgm:pt modelId="{6D6B5B72-C9DE-4BEE-B7A0-A6267A2BB56D}" type="pres">
      <dgm:prSet presAssocID="{E03FAFD4-A0BC-426B-9193-33F9BEB82B8B}" presName="ellipse" presStyleLbl="trBgShp" presStyleIdx="0" presStyleCnt="1"/>
      <dgm:spPr/>
    </dgm:pt>
    <dgm:pt modelId="{4AE6D7BD-2510-4DC3-8512-FA9603C13A32}" type="pres">
      <dgm:prSet presAssocID="{E03FAFD4-A0BC-426B-9193-33F9BEB82B8B}" presName="arrow1" presStyleLbl="fgShp" presStyleIdx="0" presStyleCnt="1"/>
      <dgm:spPr/>
    </dgm:pt>
    <dgm:pt modelId="{4333E0AF-1E35-49EC-A270-BD83591E492A}" type="pres">
      <dgm:prSet presAssocID="{E03FAFD4-A0BC-426B-9193-33F9BEB82B8B}" presName="rectangle" presStyleLbl="revTx" presStyleIdx="0" presStyleCnt="1">
        <dgm:presLayoutVars>
          <dgm:bulletEnabled val="1"/>
        </dgm:presLayoutVars>
      </dgm:prSet>
      <dgm:spPr/>
      <dgm:t>
        <a:bodyPr/>
        <a:lstStyle/>
        <a:p>
          <a:endParaRPr lang="es-ES"/>
        </a:p>
      </dgm:t>
    </dgm:pt>
    <dgm:pt modelId="{F0015E94-C0B8-4F71-AC3F-6131AF5C46C4}" type="pres">
      <dgm:prSet presAssocID="{F5C93ADD-8BD2-49BE-ACF8-81BA40FD1325}" presName="item1" presStyleLbl="node1" presStyleIdx="0" presStyleCnt="3">
        <dgm:presLayoutVars>
          <dgm:bulletEnabled val="1"/>
        </dgm:presLayoutVars>
      </dgm:prSet>
      <dgm:spPr/>
      <dgm:t>
        <a:bodyPr/>
        <a:lstStyle/>
        <a:p>
          <a:endParaRPr lang="es-MX"/>
        </a:p>
      </dgm:t>
    </dgm:pt>
    <dgm:pt modelId="{F849FF6A-1297-4F6C-A6A5-7F70B5ACF0F3}" type="pres">
      <dgm:prSet presAssocID="{AF96345D-D990-4952-A360-4C9950B33ACD}" presName="item2" presStyleLbl="node1" presStyleIdx="1" presStyleCnt="3">
        <dgm:presLayoutVars>
          <dgm:bulletEnabled val="1"/>
        </dgm:presLayoutVars>
      </dgm:prSet>
      <dgm:spPr/>
      <dgm:t>
        <a:bodyPr/>
        <a:lstStyle/>
        <a:p>
          <a:endParaRPr lang="es-MX"/>
        </a:p>
      </dgm:t>
    </dgm:pt>
    <dgm:pt modelId="{6416ACE3-4746-40A6-9BE3-B496E9FC7C6D}" type="pres">
      <dgm:prSet presAssocID="{5B6B8ED0-2E9E-49EA-B8FB-CCF150F7519E}" presName="item3" presStyleLbl="node1" presStyleIdx="2" presStyleCnt="3">
        <dgm:presLayoutVars>
          <dgm:bulletEnabled val="1"/>
        </dgm:presLayoutVars>
      </dgm:prSet>
      <dgm:spPr/>
      <dgm:t>
        <a:bodyPr/>
        <a:lstStyle/>
        <a:p>
          <a:endParaRPr lang="es-MX"/>
        </a:p>
      </dgm:t>
    </dgm:pt>
    <dgm:pt modelId="{0D3DB34A-8592-473A-991B-C8BDF559558D}" type="pres">
      <dgm:prSet presAssocID="{E03FAFD4-A0BC-426B-9193-33F9BEB82B8B}" presName="funnel" presStyleLbl="trAlignAcc1" presStyleIdx="0" presStyleCnt="1"/>
      <dgm:spPr/>
    </dgm:pt>
  </dgm:ptLst>
  <dgm:cxnLst>
    <dgm:cxn modelId="{8B99C560-0F4B-4092-9EF9-6652A8DAC12E}" type="presOf" srcId="{F5C93ADD-8BD2-49BE-ACF8-81BA40FD1325}" destId="{F849FF6A-1297-4F6C-A6A5-7F70B5ACF0F3}" srcOrd="0" destOrd="0" presId="urn:microsoft.com/office/officeart/2005/8/layout/funnel1"/>
    <dgm:cxn modelId="{62E778D0-06AB-4227-A8C8-42CC63DE8B9E}" type="presOf" srcId="{5B6B8ED0-2E9E-49EA-B8FB-CCF150F7519E}" destId="{4333E0AF-1E35-49EC-A270-BD83591E492A}" srcOrd="0" destOrd="0" presId="urn:microsoft.com/office/officeart/2005/8/layout/funnel1"/>
    <dgm:cxn modelId="{7285D4A5-C527-4FCE-8F6C-2950206905B7}" srcId="{E03FAFD4-A0BC-426B-9193-33F9BEB82B8B}" destId="{AF96345D-D990-4952-A360-4C9950B33ACD}" srcOrd="2" destOrd="0" parTransId="{3F9250EA-13F0-4A55-90F5-ADDAE435F6B7}" sibTransId="{95EB3A4F-C91C-4589-95DA-60C9E81FDE9F}"/>
    <dgm:cxn modelId="{9105BF95-DB58-4403-B74E-B709B96CA45D}" srcId="{E03FAFD4-A0BC-426B-9193-33F9BEB82B8B}" destId="{F5C93ADD-8BD2-49BE-ACF8-81BA40FD1325}" srcOrd="1" destOrd="0" parTransId="{D7F40E53-DD07-4904-84F9-DA10847CE2B1}" sibTransId="{F7AB1BE2-FBFD-4537-938B-F6635D7F5989}"/>
    <dgm:cxn modelId="{F5A55C40-99EB-478C-A27E-96884AB01A09}" srcId="{E03FAFD4-A0BC-426B-9193-33F9BEB82B8B}" destId="{F191D49B-F0B8-4995-BA5D-2973CD327144}" srcOrd="0" destOrd="0" parTransId="{CDBDF61E-8208-468A-AC9E-7389318920FE}" sibTransId="{6A873577-AB15-47EC-A096-09FFF786613B}"/>
    <dgm:cxn modelId="{40DC76B3-14FB-406D-A813-A2C0D8F92D41}" type="presOf" srcId="{AF96345D-D990-4952-A360-4C9950B33ACD}" destId="{F0015E94-C0B8-4F71-AC3F-6131AF5C46C4}" srcOrd="0" destOrd="0" presId="urn:microsoft.com/office/officeart/2005/8/layout/funnel1"/>
    <dgm:cxn modelId="{E9BBA043-F674-4182-B041-12CA81948AEC}" type="presOf" srcId="{E03FAFD4-A0BC-426B-9193-33F9BEB82B8B}" destId="{FA5782BA-4F9F-4393-A45B-3CCEA838D976}" srcOrd="0" destOrd="0" presId="urn:microsoft.com/office/officeart/2005/8/layout/funnel1"/>
    <dgm:cxn modelId="{560C34E9-26E0-41A7-BB0E-9811097F3DF7}" srcId="{E03FAFD4-A0BC-426B-9193-33F9BEB82B8B}" destId="{5B6B8ED0-2E9E-49EA-B8FB-CCF150F7519E}" srcOrd="3" destOrd="0" parTransId="{0E157A84-81C7-4E04-853E-1F8ECA02C42C}" sibTransId="{6AF55EAA-1C63-4352-941D-42F5C0CFE7F8}"/>
    <dgm:cxn modelId="{16B3FCC5-F06A-45DC-A885-CDC0E7F63AAB}" type="presOf" srcId="{F191D49B-F0B8-4995-BA5D-2973CD327144}" destId="{6416ACE3-4746-40A6-9BE3-B496E9FC7C6D}" srcOrd="0" destOrd="0" presId="urn:microsoft.com/office/officeart/2005/8/layout/funnel1"/>
    <dgm:cxn modelId="{E0DE5656-402E-457A-93CC-C3905EDF1C7E}" type="presParOf" srcId="{FA5782BA-4F9F-4393-A45B-3CCEA838D976}" destId="{6D6B5B72-C9DE-4BEE-B7A0-A6267A2BB56D}" srcOrd="0" destOrd="0" presId="urn:microsoft.com/office/officeart/2005/8/layout/funnel1"/>
    <dgm:cxn modelId="{3700E4C6-276D-4E93-B893-7CBBC3C2A5CC}" type="presParOf" srcId="{FA5782BA-4F9F-4393-A45B-3CCEA838D976}" destId="{4AE6D7BD-2510-4DC3-8512-FA9603C13A32}" srcOrd="1" destOrd="0" presId="urn:microsoft.com/office/officeart/2005/8/layout/funnel1"/>
    <dgm:cxn modelId="{0370FEC8-7BF3-4A01-A0A8-09CBE129979B}" type="presParOf" srcId="{FA5782BA-4F9F-4393-A45B-3CCEA838D976}" destId="{4333E0AF-1E35-49EC-A270-BD83591E492A}" srcOrd="2" destOrd="0" presId="urn:microsoft.com/office/officeart/2005/8/layout/funnel1"/>
    <dgm:cxn modelId="{740EF072-0F54-4B28-80D1-92FE71ACD89B}" type="presParOf" srcId="{FA5782BA-4F9F-4393-A45B-3CCEA838D976}" destId="{F0015E94-C0B8-4F71-AC3F-6131AF5C46C4}" srcOrd="3" destOrd="0" presId="urn:microsoft.com/office/officeart/2005/8/layout/funnel1"/>
    <dgm:cxn modelId="{3C57F4DA-BDF8-49DF-A700-4416020B354F}" type="presParOf" srcId="{FA5782BA-4F9F-4393-A45B-3CCEA838D976}" destId="{F849FF6A-1297-4F6C-A6A5-7F70B5ACF0F3}" srcOrd="4" destOrd="0" presId="urn:microsoft.com/office/officeart/2005/8/layout/funnel1"/>
    <dgm:cxn modelId="{0FE1E080-FFB1-4D1E-ABB2-F4E8CBCEBCA1}" type="presParOf" srcId="{FA5782BA-4F9F-4393-A45B-3CCEA838D976}" destId="{6416ACE3-4746-40A6-9BE3-B496E9FC7C6D}" srcOrd="5" destOrd="0" presId="urn:microsoft.com/office/officeart/2005/8/layout/funnel1"/>
    <dgm:cxn modelId="{97708F18-F8E4-414C-A1F9-E214968B7594}" type="presParOf" srcId="{FA5782BA-4F9F-4393-A45B-3CCEA838D976}" destId="{0D3DB34A-8592-473A-991B-C8BDF559558D}" srcOrd="6" destOrd="0" presId="urn:microsoft.com/office/officeart/2005/8/layout/funne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B5B72-C9DE-4BEE-B7A0-A6267A2BB56D}">
      <dsp:nvSpPr>
        <dsp:cNvPr id="0" name=""/>
        <dsp:cNvSpPr/>
      </dsp:nvSpPr>
      <dsp:spPr>
        <a:xfrm>
          <a:off x="1449038" y="130016"/>
          <a:ext cx="2580322" cy="896112"/>
        </a:xfrm>
        <a:prstGeom prst="ellipse">
          <a:avLst/>
        </a:prstGeom>
        <a:solidFill>
          <a:schemeClr val="accent5">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AE6D7BD-2510-4DC3-8512-FA9603C13A32}">
      <dsp:nvSpPr>
        <dsp:cNvPr id="0" name=""/>
        <dsp:cNvSpPr/>
      </dsp:nvSpPr>
      <dsp:spPr>
        <a:xfrm>
          <a:off x="2493168" y="2324290"/>
          <a:ext cx="500062" cy="320040"/>
        </a:xfrm>
        <a:prstGeom prst="downArrow">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33E0AF-1E35-49EC-A270-BD83591E492A}">
      <dsp:nvSpPr>
        <dsp:cNvPr id="0" name=""/>
        <dsp:cNvSpPr/>
      </dsp:nvSpPr>
      <dsp:spPr>
        <a:xfrm>
          <a:off x="1543049" y="2580322"/>
          <a:ext cx="2400300" cy="600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s-MX" sz="2100" kern="1200"/>
            <a:t>5 232 347</a:t>
          </a:r>
        </a:p>
      </dsp:txBody>
      <dsp:txXfrm>
        <a:off x="1543049" y="2580322"/>
        <a:ext cx="2400300" cy="600075"/>
      </dsp:txXfrm>
    </dsp:sp>
    <dsp:sp modelId="{F0015E94-C0B8-4F71-AC3F-6131AF5C46C4}">
      <dsp:nvSpPr>
        <dsp:cNvPr id="0" name=""/>
        <dsp:cNvSpPr/>
      </dsp:nvSpPr>
      <dsp:spPr>
        <a:xfrm>
          <a:off x="2387155" y="1095336"/>
          <a:ext cx="900112" cy="900112"/>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kern="1200"/>
            <a:t>20.6% HLI</a:t>
          </a:r>
        </a:p>
      </dsp:txBody>
      <dsp:txXfrm>
        <a:off x="2518973" y="1227154"/>
        <a:ext cx="636476" cy="636476"/>
      </dsp:txXfrm>
    </dsp:sp>
    <dsp:sp modelId="{F849FF6A-1297-4F6C-A6A5-7F70B5ACF0F3}">
      <dsp:nvSpPr>
        <dsp:cNvPr id="0" name=""/>
        <dsp:cNvSpPr/>
      </dsp:nvSpPr>
      <dsp:spPr>
        <a:xfrm>
          <a:off x="1743075" y="420052"/>
          <a:ext cx="900112" cy="900112"/>
        </a:xfrm>
        <a:prstGeom prst="ellipse">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kern="1200"/>
            <a:t>28.5 % IND_HGI</a:t>
          </a:r>
        </a:p>
      </dsp:txBody>
      <dsp:txXfrm>
        <a:off x="1874893" y="551870"/>
        <a:ext cx="636476" cy="636476"/>
      </dsp:txXfrm>
    </dsp:sp>
    <dsp:sp modelId="{6416ACE3-4746-40A6-9BE3-B496E9FC7C6D}">
      <dsp:nvSpPr>
        <dsp:cNvPr id="0" name=""/>
        <dsp:cNvSpPr/>
      </dsp:nvSpPr>
      <dsp:spPr>
        <a:xfrm>
          <a:off x="2663190" y="202425"/>
          <a:ext cx="900112" cy="900112"/>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kern="1200"/>
            <a:t>33.9% IND_AUT</a:t>
          </a:r>
        </a:p>
      </dsp:txBody>
      <dsp:txXfrm>
        <a:off x="2795008" y="334243"/>
        <a:ext cx="636476" cy="636476"/>
      </dsp:txXfrm>
    </dsp:sp>
    <dsp:sp modelId="{0D3DB34A-8592-473A-991B-C8BDF559558D}">
      <dsp:nvSpPr>
        <dsp:cNvPr id="0" name=""/>
        <dsp:cNvSpPr/>
      </dsp:nvSpPr>
      <dsp:spPr>
        <a:xfrm>
          <a:off x="1343025" y="20002"/>
          <a:ext cx="2800350" cy="2240280"/>
        </a:xfrm>
        <a:prstGeom prst="funnel">
          <a:avLst/>
        </a:prstGeom>
        <a:solidFill>
          <a:schemeClr val="lt1">
            <a:alpha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CAB5-880D-4235-B137-3008D4E9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21</Pages>
  <Words>4402</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Angeles Mendez</dc:creator>
  <cp:keywords/>
  <dc:description/>
  <cp:lastModifiedBy>Hector Virgilio Robles Vasquez</cp:lastModifiedBy>
  <cp:revision>330</cp:revision>
  <dcterms:created xsi:type="dcterms:W3CDTF">2019-06-14T18:38:00Z</dcterms:created>
  <dcterms:modified xsi:type="dcterms:W3CDTF">2019-06-24T18:34:00Z</dcterms:modified>
</cp:coreProperties>
</file>