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B14" w:rsidRDefault="003E3353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AR01c</w:t>
      </w:r>
      <w:r w:rsidR="00B62C2F" w:rsidRPr="00A432ED">
        <w:rPr>
          <w:rFonts w:ascii="Arial" w:hAnsi="Arial" w:cs="Arial"/>
          <w:b/>
          <w:sz w:val="18"/>
          <w:szCs w:val="18"/>
        </w:rPr>
        <w:t xml:space="preserve"> </w:t>
      </w:r>
      <w:r w:rsidR="00A432ED" w:rsidRPr="00A432ED">
        <w:rPr>
          <w:rFonts w:ascii="Arial" w:hAnsi="Arial" w:cs="Arial"/>
          <w:b/>
          <w:sz w:val="18"/>
          <w:szCs w:val="18"/>
        </w:rPr>
        <w:t>Nota técnica</w:t>
      </w:r>
    </w:p>
    <w:p w:rsidR="007B69DF" w:rsidRDefault="00B62C2F">
      <w:pPr>
        <w:rPr>
          <w:rFonts w:ascii="Arial" w:hAnsi="Arial" w:cs="Arial"/>
          <w:b/>
          <w:sz w:val="18"/>
          <w:szCs w:val="18"/>
        </w:rPr>
      </w:pPr>
      <w:r w:rsidRPr="00A432ED">
        <w:rPr>
          <w:rFonts w:ascii="Arial" w:hAnsi="Arial" w:cs="Arial"/>
          <w:b/>
          <w:sz w:val="18"/>
          <w:szCs w:val="18"/>
        </w:rPr>
        <w:t>Perfil de los docentes de educación media superior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4"/>
        <w:gridCol w:w="849"/>
        <w:gridCol w:w="150"/>
        <w:gridCol w:w="70"/>
        <w:gridCol w:w="1486"/>
        <w:gridCol w:w="5103"/>
      </w:tblGrid>
      <w:tr w:rsidR="00B62C2F" w:rsidRPr="0085715C" w:rsidTr="00BC1602">
        <w:trPr>
          <w:trHeight w:val="509"/>
        </w:trPr>
        <w:tc>
          <w:tcPr>
            <w:tcW w:w="1364" w:type="dxa"/>
            <w:vMerge w:val="restart"/>
            <w:tcBorders>
              <w:bottom w:val="nil"/>
            </w:tcBorders>
            <w:shd w:val="clear" w:color="auto" w:fill="336699"/>
            <w:hideMark/>
          </w:tcPr>
          <w:p w:rsidR="00B62C2F" w:rsidRPr="00BC1602" w:rsidRDefault="00B62C2F" w:rsidP="001D377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BC1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Características</w:t>
            </w:r>
          </w:p>
        </w:tc>
        <w:tc>
          <w:tcPr>
            <w:tcW w:w="2537" w:type="dxa"/>
            <w:gridSpan w:val="4"/>
            <w:vMerge w:val="restart"/>
            <w:tcBorders>
              <w:bottom w:val="nil"/>
            </w:tcBorders>
            <w:shd w:val="clear" w:color="auto" w:fill="336699"/>
            <w:hideMark/>
          </w:tcPr>
          <w:p w:rsidR="00B62C2F" w:rsidRPr="00BC1602" w:rsidRDefault="00B62C2F" w:rsidP="001D377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BC1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Variables</w:t>
            </w:r>
          </w:p>
        </w:tc>
        <w:tc>
          <w:tcPr>
            <w:tcW w:w="5103" w:type="dxa"/>
            <w:vMerge w:val="restart"/>
            <w:tcBorders>
              <w:bottom w:val="nil"/>
            </w:tcBorders>
            <w:shd w:val="clear" w:color="auto" w:fill="336699"/>
          </w:tcPr>
          <w:p w:rsidR="00B62C2F" w:rsidRPr="00BC1602" w:rsidRDefault="002E3A9B" w:rsidP="001D377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BC160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Descripción</w:t>
            </w:r>
          </w:p>
        </w:tc>
      </w:tr>
      <w:tr w:rsidR="00B62C2F" w:rsidRPr="006C5FB2" w:rsidTr="00BC1602">
        <w:trPr>
          <w:trHeight w:val="509"/>
        </w:trPr>
        <w:tc>
          <w:tcPr>
            <w:tcW w:w="1364" w:type="dxa"/>
            <w:vMerge/>
            <w:tcBorders>
              <w:bottom w:val="nil"/>
            </w:tcBorders>
            <w:shd w:val="clear" w:color="auto" w:fill="336699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vMerge/>
            <w:tcBorders>
              <w:bottom w:val="nil"/>
            </w:tcBorders>
            <w:shd w:val="clear" w:color="auto" w:fill="336699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103" w:type="dxa"/>
            <w:vMerge/>
            <w:tcBorders>
              <w:bottom w:val="nil"/>
            </w:tcBorders>
            <w:shd w:val="clear" w:color="auto" w:fill="336699"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62C2F" w:rsidRPr="006C5FB2" w:rsidTr="00BC1602">
        <w:trPr>
          <w:trHeight w:val="300"/>
        </w:trPr>
        <w:tc>
          <w:tcPr>
            <w:tcW w:w="1364" w:type="dxa"/>
            <w:vMerge w:val="restart"/>
            <w:tcBorders>
              <w:top w:val="nil"/>
            </w:tcBorders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Personales</w:t>
            </w:r>
          </w:p>
        </w:tc>
        <w:tc>
          <w:tcPr>
            <w:tcW w:w="2537" w:type="dxa"/>
            <w:gridSpan w:val="4"/>
            <w:tcBorders>
              <w:top w:val="nil"/>
            </w:tcBorders>
            <w:hideMark/>
          </w:tcPr>
          <w:p w:rsidR="00B62C2F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Sexo (hombres) </w:t>
            </w:r>
          </w:p>
        </w:tc>
        <w:tc>
          <w:tcPr>
            <w:tcW w:w="5103" w:type="dxa"/>
            <w:tcBorders>
              <w:top w:val="nil"/>
            </w:tcBorders>
            <w:noWrap/>
          </w:tcPr>
          <w:p w:rsidR="00B62C2F" w:rsidRPr="006C5FB2" w:rsidRDefault="002E3A9B" w:rsidP="005A5A8C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hombres en educación media superior</w:t>
            </w:r>
            <w:r w:rsidR="005A5A8C" w:rsidRPr="006C5FB2">
              <w:rPr>
                <w:rFonts w:ascii="Arial" w:hAnsi="Arial" w:cs="Arial"/>
                <w:sz w:val="16"/>
                <w:szCs w:val="16"/>
              </w:rPr>
              <w:t>;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el complemento corresponde a las mujeres.</w:t>
            </w:r>
          </w:p>
        </w:tc>
      </w:tr>
      <w:tr w:rsidR="00B62C2F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Hablante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de lengua indígena</w:t>
            </w:r>
          </w:p>
        </w:tc>
        <w:tc>
          <w:tcPr>
            <w:tcW w:w="5103" w:type="dxa"/>
            <w:noWrap/>
          </w:tcPr>
          <w:p w:rsidR="00B62C2F" w:rsidRPr="006C5FB2" w:rsidRDefault="002E3A9B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hablan lengua indígena.</w:t>
            </w:r>
          </w:p>
        </w:tc>
      </w:tr>
      <w:tr w:rsidR="001D360D" w:rsidRPr="006C5FB2" w:rsidTr="00165876">
        <w:trPr>
          <w:trHeight w:val="300"/>
        </w:trPr>
        <w:tc>
          <w:tcPr>
            <w:tcW w:w="1364" w:type="dxa"/>
            <w:vMerge/>
          </w:tcPr>
          <w:p w:rsidR="001D360D" w:rsidRPr="006C5FB2" w:rsidRDefault="001D360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shd w:val="clear" w:color="auto" w:fill="auto"/>
          </w:tcPr>
          <w:p w:rsidR="001D360D" w:rsidRPr="00AB254E" w:rsidRDefault="001D360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B254E">
              <w:rPr>
                <w:rFonts w:ascii="Arial" w:hAnsi="Arial" w:cs="Arial"/>
                <w:bCs/>
                <w:sz w:val="16"/>
                <w:szCs w:val="16"/>
              </w:rPr>
              <w:t>Con alguna discapacidad</w:t>
            </w:r>
          </w:p>
        </w:tc>
        <w:tc>
          <w:tcPr>
            <w:tcW w:w="5103" w:type="dxa"/>
            <w:shd w:val="clear" w:color="auto" w:fill="auto"/>
            <w:noWrap/>
          </w:tcPr>
          <w:p w:rsidR="001D360D" w:rsidRPr="00AB254E" w:rsidRDefault="001D360D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AB254E">
              <w:rPr>
                <w:rFonts w:ascii="Arial" w:hAnsi="Arial" w:cs="Arial"/>
                <w:sz w:val="16"/>
                <w:szCs w:val="16"/>
              </w:rPr>
              <w:t>Porcentaje de docentes de educación media superior que tiene</w:t>
            </w:r>
            <w:r w:rsidR="00155E4B">
              <w:rPr>
                <w:rFonts w:ascii="Arial" w:hAnsi="Arial" w:cs="Arial"/>
                <w:sz w:val="16"/>
                <w:szCs w:val="16"/>
              </w:rPr>
              <w:t>n</w:t>
            </w:r>
            <w:r w:rsidRPr="00AB254E">
              <w:rPr>
                <w:rFonts w:ascii="Arial" w:hAnsi="Arial" w:cs="Arial"/>
                <w:sz w:val="16"/>
                <w:szCs w:val="16"/>
              </w:rPr>
              <w:t xml:space="preserve"> alguna discapacidad.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31" w:type="dxa"/>
            <w:vMerge w:val="restart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Edad</w:t>
            </w:r>
          </w:p>
        </w:tc>
        <w:tc>
          <w:tcPr>
            <w:tcW w:w="1706" w:type="dxa"/>
            <w:gridSpan w:val="3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24 año</w:t>
            </w:r>
            <w:r w:rsidR="005A5A8C" w:rsidRPr="006C5FB2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 xml:space="preserve"> o menos</w:t>
            </w:r>
          </w:p>
        </w:tc>
        <w:tc>
          <w:tcPr>
            <w:tcW w:w="5103" w:type="dxa"/>
            <w:noWrap/>
          </w:tcPr>
          <w:p w:rsidR="00B62C2F" w:rsidRPr="006C5FB2" w:rsidRDefault="002E3A9B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24 años o menos de edad.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31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De 25 a 34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años</w:t>
            </w:r>
          </w:p>
        </w:tc>
        <w:tc>
          <w:tcPr>
            <w:tcW w:w="5103" w:type="dxa"/>
            <w:noWrap/>
          </w:tcPr>
          <w:p w:rsidR="00B62C2F" w:rsidRPr="006C5FB2" w:rsidRDefault="002E3A9B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con edades de 25 a 34 años.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31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De 35 a 49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años</w:t>
            </w:r>
          </w:p>
        </w:tc>
        <w:tc>
          <w:tcPr>
            <w:tcW w:w="5103" w:type="dxa"/>
            <w:noWrap/>
          </w:tcPr>
          <w:p w:rsidR="00B62C2F" w:rsidRPr="006C5FB2" w:rsidRDefault="002E3A9B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con edades de 35 a 49 años.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31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50 o más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años</w:t>
            </w:r>
          </w:p>
        </w:tc>
        <w:tc>
          <w:tcPr>
            <w:tcW w:w="5103" w:type="dxa"/>
            <w:noWrap/>
          </w:tcPr>
          <w:p w:rsidR="00B62C2F" w:rsidRPr="006C5FB2" w:rsidRDefault="002E3A9B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con 50 años o más de edad.</w:t>
            </w:r>
          </w:p>
        </w:tc>
      </w:tr>
      <w:tr w:rsidR="00B62C2F" w:rsidRPr="006C5FB2" w:rsidTr="00D751FF">
        <w:trPr>
          <w:trHeight w:val="300"/>
        </w:trPr>
        <w:tc>
          <w:tcPr>
            <w:tcW w:w="1364" w:type="dxa"/>
            <w:vMerge w:val="restart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Profesionales</w:t>
            </w:r>
          </w:p>
        </w:tc>
        <w:tc>
          <w:tcPr>
            <w:tcW w:w="2537" w:type="dxa"/>
            <w:gridSpan w:val="4"/>
            <w:hideMark/>
          </w:tcPr>
          <w:p w:rsidR="00B62C2F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Titulados</w:t>
            </w:r>
          </w:p>
        </w:tc>
        <w:tc>
          <w:tcPr>
            <w:tcW w:w="5103" w:type="dxa"/>
            <w:noWrap/>
          </w:tcPr>
          <w:p w:rsidR="00B62C2F" w:rsidRPr="006C5FB2" w:rsidRDefault="002E3A9B" w:rsidP="002E3A9B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al menos título de licenciatura.</w:t>
            </w:r>
          </w:p>
        </w:tc>
      </w:tr>
      <w:tr w:rsidR="00B62C2F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Titulado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s en la modalidad escolarizada</w:t>
            </w:r>
          </w:p>
        </w:tc>
        <w:tc>
          <w:tcPr>
            <w:tcW w:w="5103" w:type="dxa"/>
            <w:noWrap/>
          </w:tcPr>
          <w:p w:rsidR="00B62C2F" w:rsidRPr="006C5FB2" w:rsidRDefault="002E3A9B" w:rsidP="002E3A9B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escolarizada, que tienen al menos título de licenciatura.</w:t>
            </w:r>
          </w:p>
        </w:tc>
      </w:tr>
      <w:tr w:rsidR="00B62C2F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Titulados en la m</w:t>
            </w:r>
            <w:r w:rsidR="00770D3B" w:rsidRPr="006C5FB2">
              <w:rPr>
                <w:rFonts w:ascii="Arial" w:hAnsi="Arial" w:cs="Arial"/>
                <w:bCs/>
                <w:sz w:val="16"/>
                <w:szCs w:val="16"/>
              </w:rPr>
              <w:t>odalidad mixta</w:t>
            </w:r>
          </w:p>
        </w:tc>
        <w:tc>
          <w:tcPr>
            <w:tcW w:w="5103" w:type="dxa"/>
            <w:noWrap/>
          </w:tcPr>
          <w:p w:rsidR="00B62C2F" w:rsidRPr="006C5FB2" w:rsidRDefault="002E3A9B" w:rsidP="00770D3B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mixta, que tienen al menos título de licenciatura.</w:t>
            </w:r>
          </w:p>
        </w:tc>
      </w:tr>
      <w:tr w:rsidR="00B62C2F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</w:tcPr>
          <w:p w:rsidR="00B62C2F" w:rsidRPr="006C5FB2" w:rsidRDefault="00770D3B" w:rsidP="00770D3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Titulados e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n la modalidad no escolarizada</w:t>
            </w:r>
          </w:p>
        </w:tc>
        <w:tc>
          <w:tcPr>
            <w:tcW w:w="5103" w:type="dxa"/>
            <w:noWrap/>
          </w:tcPr>
          <w:p w:rsidR="00B62C2F" w:rsidRPr="006C5FB2" w:rsidRDefault="00770D3B" w:rsidP="00770D3B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no escolarizada, que tienen al menos título de licenciatura.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 w:val="restart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Antigüedad</w:t>
            </w:r>
          </w:p>
        </w:tc>
        <w:tc>
          <w:tcPr>
            <w:tcW w:w="1486" w:type="dxa"/>
            <w:hideMark/>
          </w:tcPr>
          <w:p w:rsidR="00B62C2F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 años o menos</w:t>
            </w:r>
          </w:p>
        </w:tc>
        <w:tc>
          <w:tcPr>
            <w:tcW w:w="5103" w:type="dxa"/>
            <w:noWrap/>
          </w:tcPr>
          <w:p w:rsidR="00B62C2F" w:rsidRPr="006C5FB2" w:rsidRDefault="005C0EED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una antigüedad de cuatro años o menos.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De 5 a 9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años</w:t>
            </w:r>
          </w:p>
        </w:tc>
        <w:tc>
          <w:tcPr>
            <w:tcW w:w="5103" w:type="dxa"/>
            <w:noWrap/>
          </w:tcPr>
          <w:p w:rsidR="00B62C2F" w:rsidRPr="006C5FB2" w:rsidRDefault="005C0EED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una antigüedad de cinco a nueve años.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De 10 a 19</w:t>
            </w:r>
            <w:r w:rsidR="005A5A8C" w:rsidRPr="006C5FB2">
              <w:rPr>
                <w:rFonts w:ascii="Arial" w:hAnsi="Arial" w:cs="Arial"/>
                <w:bCs/>
                <w:sz w:val="16"/>
                <w:szCs w:val="16"/>
              </w:rPr>
              <w:t xml:space="preserve"> años</w:t>
            </w:r>
          </w:p>
        </w:tc>
        <w:tc>
          <w:tcPr>
            <w:tcW w:w="5103" w:type="dxa"/>
            <w:noWrap/>
          </w:tcPr>
          <w:p w:rsidR="00B62C2F" w:rsidRPr="006C5FB2" w:rsidRDefault="005C0EED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una antigüedad de diez a 19 años.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De 20 a 29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años</w:t>
            </w:r>
          </w:p>
        </w:tc>
        <w:tc>
          <w:tcPr>
            <w:tcW w:w="5103" w:type="dxa"/>
            <w:noWrap/>
          </w:tcPr>
          <w:p w:rsidR="00B62C2F" w:rsidRPr="006C5FB2" w:rsidRDefault="005C0EED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una antigüedad de 20 a 29 años.</w:t>
            </w:r>
          </w:p>
        </w:tc>
      </w:tr>
      <w:tr w:rsidR="005C0EED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B62C2F" w:rsidRPr="006C5FB2" w:rsidRDefault="00B62C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30 o más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años</w:t>
            </w:r>
          </w:p>
        </w:tc>
        <w:tc>
          <w:tcPr>
            <w:tcW w:w="5103" w:type="dxa"/>
            <w:noWrap/>
          </w:tcPr>
          <w:p w:rsidR="00B62C2F" w:rsidRPr="006C5FB2" w:rsidRDefault="005C0EED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 que tienen una antigüedad de 30 años o más.</w:t>
            </w:r>
          </w:p>
        </w:tc>
      </w:tr>
      <w:tr w:rsidR="001D7364" w:rsidRPr="006C5FB2" w:rsidTr="001D377E">
        <w:trPr>
          <w:trHeight w:val="142"/>
        </w:trPr>
        <w:tc>
          <w:tcPr>
            <w:tcW w:w="1364" w:type="dxa"/>
            <w:vMerge w:val="restart"/>
            <w:hideMark/>
          </w:tcPr>
          <w:p w:rsidR="001D7364" w:rsidRPr="006C5FB2" w:rsidRDefault="001D7364" w:rsidP="00B5746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Laborales</w:t>
            </w:r>
          </w:p>
        </w:tc>
        <w:tc>
          <w:tcPr>
            <w:tcW w:w="7640" w:type="dxa"/>
            <w:gridSpan w:val="5"/>
            <w:shd w:val="clear" w:color="auto" w:fill="D9D9D9" w:themeFill="background1" w:themeFillShade="D9"/>
            <w:hideMark/>
          </w:tcPr>
          <w:p w:rsidR="001D7364" w:rsidRPr="007C4B14" w:rsidRDefault="001D7364" w:rsidP="007C4B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B14">
              <w:rPr>
                <w:rFonts w:ascii="Arial" w:hAnsi="Arial" w:cs="Arial"/>
                <w:b/>
                <w:bCs/>
                <w:sz w:val="16"/>
                <w:szCs w:val="16"/>
              </w:rPr>
              <w:t>Condiciones laborales del total de los docentes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 w:rsidP="00B574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 w:val="restart"/>
            <w:hideMark/>
          </w:tcPr>
          <w:p w:rsidR="001D7364" w:rsidRPr="006C5FB2" w:rsidRDefault="001D7364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Tiempo </w:t>
            </w:r>
            <w:r w:rsidR="00EA5EEF">
              <w:rPr>
                <w:rFonts w:ascii="Arial" w:hAnsi="Arial" w:cs="Arial"/>
                <w:bCs/>
                <w:sz w:val="16"/>
                <w:szCs w:val="16"/>
              </w:rPr>
              <w:t xml:space="preserve">que </w:t>
            </w:r>
            <w:r w:rsidRPr="006C5FB2">
              <w:rPr>
                <w:rFonts w:ascii="Arial" w:hAnsi="Arial" w:cs="Arial"/>
                <w:bCs/>
                <w:sz w:val="16"/>
                <w:szCs w:val="16"/>
              </w:rPr>
              <w:t>dedica</w:t>
            </w:r>
            <w:r w:rsidR="00BC1602">
              <w:rPr>
                <w:rFonts w:ascii="Arial" w:hAnsi="Arial" w:cs="Arial"/>
                <w:bCs/>
                <w:sz w:val="16"/>
                <w:szCs w:val="16"/>
              </w:rPr>
              <w:t xml:space="preserve"> a la función académica</w:t>
            </w:r>
          </w:p>
        </w:tc>
        <w:tc>
          <w:tcPr>
            <w:tcW w:w="1486" w:type="dxa"/>
            <w:hideMark/>
          </w:tcPr>
          <w:p w:rsidR="001D7364" w:rsidRPr="006C5FB2" w:rsidRDefault="001D7364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Tiempo co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mpleto</w:t>
            </w:r>
          </w:p>
        </w:tc>
        <w:tc>
          <w:tcPr>
            <w:tcW w:w="5103" w:type="dxa"/>
            <w:noWrap/>
          </w:tcPr>
          <w:p w:rsidR="001D7364" w:rsidRPr="006C5FB2" w:rsidRDefault="001D7364" w:rsidP="00D751F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 xml:space="preserve">Porcentaje de docentes de educación media superior </w:t>
            </w:r>
            <w:r w:rsidR="007C4B14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Pr="006C5FB2">
              <w:rPr>
                <w:rFonts w:ascii="Arial" w:hAnsi="Arial" w:cs="Arial"/>
                <w:sz w:val="16"/>
                <w:szCs w:val="16"/>
              </w:rPr>
              <w:t>dedica</w:t>
            </w:r>
            <w:r w:rsidR="007C4B14">
              <w:rPr>
                <w:rFonts w:ascii="Arial" w:hAnsi="Arial" w:cs="Arial"/>
                <w:sz w:val="16"/>
                <w:szCs w:val="16"/>
              </w:rPr>
              <w:t>n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tiempo completo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 w:rsidP="00B574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Tres cuartos de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D751F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que dedican tres cuartos de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 w:rsidP="00B574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Medio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D751F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</w:t>
            </w:r>
            <w:r>
              <w:rPr>
                <w:rFonts w:ascii="Arial" w:hAnsi="Arial" w:cs="Arial"/>
                <w:sz w:val="16"/>
                <w:szCs w:val="16"/>
              </w:rPr>
              <w:t xml:space="preserve">es de educación media superior </w:t>
            </w:r>
            <w:r w:rsidRPr="006C5FB2">
              <w:rPr>
                <w:rFonts w:ascii="Arial" w:hAnsi="Arial" w:cs="Arial"/>
                <w:sz w:val="16"/>
                <w:szCs w:val="16"/>
              </w:rPr>
              <w:t>que dedican medio tiempo a la función académica.</w:t>
            </w:r>
          </w:p>
        </w:tc>
      </w:tr>
      <w:tr w:rsidR="001D7364" w:rsidRPr="006C5FB2" w:rsidTr="00B57467">
        <w:trPr>
          <w:trHeight w:val="370"/>
        </w:trPr>
        <w:tc>
          <w:tcPr>
            <w:tcW w:w="1364" w:type="dxa"/>
            <w:vMerge/>
            <w:hideMark/>
          </w:tcPr>
          <w:p w:rsidR="001D7364" w:rsidRPr="006C5FB2" w:rsidRDefault="001D7364" w:rsidP="00B574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tcBorders>
              <w:bottom w:val="single" w:sz="4" w:space="0" w:color="auto"/>
            </w:tcBorders>
            <w:hideMark/>
          </w:tcPr>
          <w:p w:rsidR="001D7364" w:rsidRPr="006C5FB2" w:rsidRDefault="001D7364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hideMark/>
          </w:tcPr>
          <w:p w:rsidR="001D7364" w:rsidRPr="006C5FB2" w:rsidRDefault="00E950EA" w:rsidP="0059154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Por horas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noWrap/>
          </w:tcPr>
          <w:p w:rsidR="001D7364" w:rsidRPr="006C5FB2" w:rsidRDefault="001D7364" w:rsidP="00D751F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</w:t>
            </w:r>
            <w:r>
              <w:rPr>
                <w:rFonts w:ascii="Arial" w:hAnsi="Arial" w:cs="Arial"/>
                <w:sz w:val="16"/>
                <w:szCs w:val="16"/>
              </w:rPr>
              <w:t>es de educación media superior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que dedican algunas horas a la función académica.</w:t>
            </w:r>
          </w:p>
        </w:tc>
      </w:tr>
      <w:tr w:rsidR="001D7364" w:rsidRPr="006C5FB2" w:rsidTr="001D377E">
        <w:trPr>
          <w:trHeight w:val="142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40" w:type="dxa"/>
            <w:gridSpan w:val="5"/>
            <w:shd w:val="clear" w:color="auto" w:fill="D9D9D9" w:themeFill="background1" w:themeFillShade="D9"/>
            <w:hideMark/>
          </w:tcPr>
          <w:p w:rsidR="001D7364" w:rsidRPr="007C4B14" w:rsidRDefault="001D7364" w:rsidP="007C4B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B14">
              <w:rPr>
                <w:rFonts w:ascii="Arial" w:hAnsi="Arial" w:cs="Arial"/>
                <w:b/>
                <w:bCs/>
                <w:sz w:val="16"/>
                <w:szCs w:val="16"/>
              </w:rPr>
              <w:t>Condiciones laborales de los docentes de la modalidad escolarizada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 w:val="restart"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Tiempo</w:t>
            </w:r>
            <w:r w:rsidR="00EA5EEF">
              <w:rPr>
                <w:rFonts w:ascii="Arial" w:hAnsi="Arial" w:cs="Arial"/>
                <w:bCs/>
                <w:sz w:val="16"/>
                <w:szCs w:val="16"/>
              </w:rPr>
              <w:t xml:space="preserve"> que</w:t>
            </w: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 dedica</w:t>
            </w:r>
            <w:r w:rsidR="00BC1602">
              <w:rPr>
                <w:rFonts w:ascii="Arial" w:hAnsi="Arial" w:cs="Arial"/>
                <w:bCs/>
                <w:sz w:val="16"/>
                <w:szCs w:val="16"/>
              </w:rPr>
              <w:t xml:space="preserve"> a la función académica</w:t>
            </w: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Tiempo completo</w:t>
            </w:r>
          </w:p>
        </w:tc>
        <w:tc>
          <w:tcPr>
            <w:tcW w:w="5103" w:type="dxa"/>
            <w:noWrap/>
          </w:tcPr>
          <w:p w:rsidR="001D7364" w:rsidRPr="006C5FB2" w:rsidRDefault="001D7364" w:rsidP="005C0EED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 xml:space="preserve">Porcentaje de docentes de educación media superior, de la modalidad escolarizada, </w:t>
            </w:r>
            <w:r w:rsidR="007C4B14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Pr="006C5FB2">
              <w:rPr>
                <w:rFonts w:ascii="Arial" w:hAnsi="Arial" w:cs="Arial"/>
                <w:sz w:val="16"/>
                <w:szCs w:val="16"/>
              </w:rPr>
              <w:t>dedica</w:t>
            </w:r>
            <w:r w:rsidR="007C4B14">
              <w:rPr>
                <w:rFonts w:ascii="Arial" w:hAnsi="Arial" w:cs="Arial"/>
                <w:sz w:val="16"/>
                <w:szCs w:val="16"/>
              </w:rPr>
              <w:t>n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tiempo completo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Tres cuartos de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5C0EED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escolarizada, que dedican tres cuartos de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Medio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5C0EED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escolarizada, que dedican medio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Por horas</w:t>
            </w:r>
          </w:p>
        </w:tc>
        <w:tc>
          <w:tcPr>
            <w:tcW w:w="5103" w:type="dxa"/>
            <w:noWrap/>
          </w:tcPr>
          <w:p w:rsidR="001D7364" w:rsidRPr="006C5FB2" w:rsidRDefault="001D7364" w:rsidP="005C0EED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escolarizada, que dedican algunas horas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Docentes que 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participan en tutoría</w:t>
            </w:r>
          </w:p>
        </w:tc>
        <w:tc>
          <w:tcPr>
            <w:tcW w:w="5103" w:type="dxa"/>
            <w:noWrap/>
          </w:tcPr>
          <w:p w:rsidR="001D7364" w:rsidRPr="006C5FB2" w:rsidRDefault="001D7364" w:rsidP="005C0EED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escolarizada, que participan en programas de tutoría.</w:t>
            </w:r>
          </w:p>
        </w:tc>
      </w:tr>
      <w:tr w:rsidR="001D7364" w:rsidRPr="006C5FB2" w:rsidTr="001D377E">
        <w:trPr>
          <w:trHeight w:val="115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40" w:type="dxa"/>
            <w:gridSpan w:val="5"/>
            <w:shd w:val="clear" w:color="auto" w:fill="D9D9D9" w:themeFill="background1" w:themeFillShade="D9"/>
            <w:hideMark/>
          </w:tcPr>
          <w:p w:rsidR="001D7364" w:rsidRPr="007C4B14" w:rsidRDefault="001D7364" w:rsidP="007C4B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B14">
              <w:rPr>
                <w:rFonts w:ascii="Arial" w:hAnsi="Arial" w:cs="Arial"/>
                <w:b/>
                <w:bCs/>
                <w:sz w:val="16"/>
                <w:szCs w:val="16"/>
              </w:rPr>
              <w:t>Condiciones laborales de los docentes de la modalidad mixta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 w:val="restart"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Tiempo</w:t>
            </w:r>
            <w:r w:rsidR="00EA5EEF">
              <w:rPr>
                <w:rFonts w:ascii="Arial" w:hAnsi="Arial" w:cs="Arial"/>
                <w:bCs/>
                <w:sz w:val="16"/>
                <w:szCs w:val="16"/>
              </w:rPr>
              <w:t xml:space="preserve"> que</w:t>
            </w:r>
            <w:r w:rsidRPr="006C5FB2">
              <w:rPr>
                <w:rFonts w:ascii="Arial" w:hAnsi="Arial" w:cs="Arial"/>
                <w:bCs/>
                <w:sz w:val="16"/>
                <w:szCs w:val="16"/>
              </w:rPr>
              <w:t xml:space="preserve"> dedica</w:t>
            </w:r>
            <w:r w:rsidR="00BC1602">
              <w:rPr>
                <w:rFonts w:ascii="Arial" w:hAnsi="Arial" w:cs="Arial"/>
                <w:bCs/>
                <w:sz w:val="16"/>
                <w:szCs w:val="16"/>
              </w:rPr>
              <w:t xml:space="preserve"> a la función académica</w:t>
            </w: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Tiempo completo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 xml:space="preserve">Porcentaje de docentes de educación media superior, de la modalidad mixta, </w:t>
            </w:r>
            <w:r w:rsidR="007C4B14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Pr="006C5FB2">
              <w:rPr>
                <w:rFonts w:ascii="Arial" w:hAnsi="Arial" w:cs="Arial"/>
                <w:sz w:val="16"/>
                <w:szCs w:val="16"/>
              </w:rPr>
              <w:t>dedica</w:t>
            </w:r>
            <w:r w:rsidR="007C4B14">
              <w:rPr>
                <w:rFonts w:ascii="Arial" w:hAnsi="Arial" w:cs="Arial"/>
                <w:sz w:val="16"/>
                <w:szCs w:val="16"/>
              </w:rPr>
              <w:t>n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tiempo completo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Tres cuartos de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mixta, que dedican tres cuartos de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Medio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mixta, que dedican medio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6" w:type="dxa"/>
            <w:hideMark/>
          </w:tcPr>
          <w:p w:rsidR="001D7364" w:rsidRPr="006C5FB2" w:rsidRDefault="00E950EA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Por horas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mixta, que dedican algunas horas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hideMark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Doce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ntes que participan en tutoría</w:t>
            </w:r>
            <w:bookmarkStart w:id="0" w:name="_GoBack"/>
            <w:bookmarkEnd w:id="0"/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mixta, que participan en programas de tutoría.</w:t>
            </w:r>
          </w:p>
        </w:tc>
      </w:tr>
      <w:tr w:rsidR="001D7364" w:rsidRPr="006C5FB2" w:rsidTr="001D377E">
        <w:trPr>
          <w:trHeight w:val="127"/>
        </w:trPr>
        <w:tc>
          <w:tcPr>
            <w:tcW w:w="1364" w:type="dxa"/>
            <w:vMerge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40" w:type="dxa"/>
            <w:gridSpan w:val="5"/>
            <w:shd w:val="clear" w:color="auto" w:fill="D9D9D9" w:themeFill="background1" w:themeFillShade="D9"/>
          </w:tcPr>
          <w:p w:rsidR="001D7364" w:rsidRPr="007C4B14" w:rsidRDefault="001D7364" w:rsidP="007C4B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C4B14">
              <w:rPr>
                <w:rFonts w:ascii="Arial" w:hAnsi="Arial" w:cs="Arial"/>
                <w:b/>
                <w:bCs/>
                <w:sz w:val="16"/>
                <w:szCs w:val="16"/>
              </w:rPr>
              <w:t>Condiciones laborales de los docentes de la modalidad no escolarizada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 w:val="restart"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Tiempo dedica</w:t>
            </w:r>
            <w:r w:rsidR="00BC1602">
              <w:rPr>
                <w:rFonts w:ascii="Arial" w:hAnsi="Arial" w:cs="Arial"/>
                <w:bCs/>
                <w:sz w:val="16"/>
                <w:szCs w:val="16"/>
              </w:rPr>
              <w:t>do a la función académica</w:t>
            </w:r>
          </w:p>
        </w:tc>
        <w:tc>
          <w:tcPr>
            <w:tcW w:w="1556" w:type="dxa"/>
            <w:gridSpan w:val="2"/>
          </w:tcPr>
          <w:p w:rsidR="001D7364" w:rsidRPr="006C5FB2" w:rsidRDefault="00E950EA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Tiempo completo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 xml:space="preserve">Porcentaje de docentes de educación media superior, de la modalidad no escolarizada, </w:t>
            </w:r>
            <w:r w:rsidR="007C4B14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Pr="006C5FB2">
              <w:rPr>
                <w:rFonts w:ascii="Arial" w:hAnsi="Arial" w:cs="Arial"/>
                <w:sz w:val="16"/>
                <w:szCs w:val="16"/>
              </w:rPr>
              <w:t>dedica</w:t>
            </w:r>
            <w:r w:rsidR="007C4B14">
              <w:rPr>
                <w:rFonts w:ascii="Arial" w:hAnsi="Arial" w:cs="Arial"/>
                <w:sz w:val="16"/>
                <w:szCs w:val="16"/>
              </w:rPr>
              <w:t>n</w:t>
            </w:r>
            <w:r w:rsidRPr="006C5FB2">
              <w:rPr>
                <w:rFonts w:ascii="Arial" w:hAnsi="Arial" w:cs="Arial"/>
                <w:sz w:val="16"/>
                <w:szCs w:val="16"/>
              </w:rPr>
              <w:t xml:space="preserve"> tiempo completo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:rsidR="001D7364" w:rsidRPr="006C5FB2" w:rsidRDefault="00E950EA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Tres cuartos de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no escolarizada, que dedican tres cuartos de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:rsidR="001D7364" w:rsidRPr="006C5FB2" w:rsidRDefault="00E950EA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Medio tiempo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no escolarizada, que dedican medio tiempo a la función académica.</w:t>
            </w:r>
          </w:p>
        </w:tc>
      </w:tr>
      <w:tr w:rsidR="001D7364" w:rsidRPr="006C5FB2" w:rsidTr="00D751FF">
        <w:trPr>
          <w:trHeight w:val="300"/>
        </w:trPr>
        <w:tc>
          <w:tcPr>
            <w:tcW w:w="1364" w:type="dxa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</w:tcPr>
          <w:p w:rsidR="001D7364" w:rsidRPr="006C5FB2" w:rsidRDefault="001D7364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:rsidR="001D7364" w:rsidRPr="006C5FB2" w:rsidRDefault="00E950EA" w:rsidP="00114F3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Por horas</w:t>
            </w:r>
          </w:p>
        </w:tc>
        <w:tc>
          <w:tcPr>
            <w:tcW w:w="5103" w:type="dxa"/>
            <w:noWrap/>
          </w:tcPr>
          <w:p w:rsidR="001D7364" w:rsidRPr="006C5FB2" w:rsidRDefault="001D7364" w:rsidP="00114F39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no escolarizada, que dedican algunas horas a la función académica.</w:t>
            </w:r>
          </w:p>
        </w:tc>
      </w:tr>
      <w:tr w:rsidR="001D7364" w:rsidRPr="006C5FB2" w:rsidTr="00D751FF">
        <w:trPr>
          <w:trHeight w:val="53"/>
        </w:trPr>
        <w:tc>
          <w:tcPr>
            <w:tcW w:w="1364" w:type="dxa"/>
            <w:vMerge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</w:tcPr>
          <w:p w:rsidR="001D7364" w:rsidRPr="006C5FB2" w:rsidRDefault="001D736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5FB2">
              <w:rPr>
                <w:rFonts w:ascii="Arial" w:hAnsi="Arial" w:cs="Arial"/>
                <w:bCs/>
                <w:sz w:val="16"/>
                <w:szCs w:val="16"/>
              </w:rPr>
              <w:t>Doce</w:t>
            </w:r>
            <w:r w:rsidR="00E950EA">
              <w:rPr>
                <w:rFonts w:ascii="Arial" w:hAnsi="Arial" w:cs="Arial"/>
                <w:bCs/>
                <w:sz w:val="16"/>
                <w:szCs w:val="16"/>
              </w:rPr>
              <w:t>ntes que participan en tutoría</w:t>
            </w:r>
          </w:p>
        </w:tc>
        <w:tc>
          <w:tcPr>
            <w:tcW w:w="5103" w:type="dxa"/>
            <w:noWrap/>
          </w:tcPr>
          <w:p w:rsidR="001D7364" w:rsidRPr="006C5FB2" w:rsidRDefault="001D7364" w:rsidP="00B62C2F">
            <w:pPr>
              <w:rPr>
                <w:rFonts w:ascii="Arial" w:hAnsi="Arial" w:cs="Arial"/>
                <w:sz w:val="16"/>
                <w:szCs w:val="16"/>
              </w:rPr>
            </w:pPr>
            <w:r w:rsidRPr="006C5FB2">
              <w:rPr>
                <w:rFonts w:ascii="Arial" w:hAnsi="Arial" w:cs="Arial"/>
                <w:sz w:val="16"/>
                <w:szCs w:val="16"/>
              </w:rPr>
              <w:t>Porcentaje de docentes de educación media superior, de la modalidad no escolarizada, que participan en programas de tutoría.</w:t>
            </w:r>
          </w:p>
        </w:tc>
      </w:tr>
    </w:tbl>
    <w:p w:rsidR="00B62C2F" w:rsidRDefault="00B62C2F" w:rsidP="00A76735"/>
    <w:sectPr w:rsidR="00B62C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C2F"/>
    <w:rsid w:val="00102D5F"/>
    <w:rsid w:val="00114F39"/>
    <w:rsid w:val="00155058"/>
    <w:rsid w:val="00155E4B"/>
    <w:rsid w:val="00165876"/>
    <w:rsid w:val="00177A11"/>
    <w:rsid w:val="001D360D"/>
    <w:rsid w:val="001D377E"/>
    <w:rsid w:val="001D7364"/>
    <w:rsid w:val="002E3A9B"/>
    <w:rsid w:val="003E3353"/>
    <w:rsid w:val="005A5A8C"/>
    <w:rsid w:val="005C0EED"/>
    <w:rsid w:val="0063232B"/>
    <w:rsid w:val="006C5FB2"/>
    <w:rsid w:val="0075599E"/>
    <w:rsid w:val="00770D3B"/>
    <w:rsid w:val="007A6375"/>
    <w:rsid w:val="007B69DF"/>
    <w:rsid w:val="007C4B14"/>
    <w:rsid w:val="0085715C"/>
    <w:rsid w:val="00A432ED"/>
    <w:rsid w:val="00A76735"/>
    <w:rsid w:val="00AB254E"/>
    <w:rsid w:val="00AD208E"/>
    <w:rsid w:val="00B62C2F"/>
    <w:rsid w:val="00BC1602"/>
    <w:rsid w:val="00D751FF"/>
    <w:rsid w:val="00E950EA"/>
    <w:rsid w:val="00EA5EEF"/>
    <w:rsid w:val="00F1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6427B"/>
  <w15:docId w15:val="{4E968D91-04CD-4EEF-BB46-824A8AA1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6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A5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809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Verónica Medrano Camacho</dc:creator>
  <cp:lastModifiedBy>NAA</cp:lastModifiedBy>
  <cp:revision>28</cp:revision>
  <dcterms:created xsi:type="dcterms:W3CDTF">2014-12-18T23:54:00Z</dcterms:created>
  <dcterms:modified xsi:type="dcterms:W3CDTF">2019-03-19T18:59:00Z</dcterms:modified>
</cp:coreProperties>
</file>